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BE51F" w14:textId="2FE8C17B" w:rsidR="00E4459E" w:rsidRPr="0005463C" w:rsidRDefault="00E4459E" w:rsidP="00E4459E">
      <w:pPr>
        <w:spacing w:after="0" w:line="240" w:lineRule="auto"/>
        <w:jc w:val="center"/>
        <w:rPr>
          <w:b/>
          <w:bCs/>
          <w:sz w:val="32"/>
          <w:szCs w:val="32"/>
          <w:lang w:val="en-US"/>
        </w:rPr>
      </w:pPr>
      <w:r w:rsidRPr="0005463C">
        <w:rPr>
          <w:b/>
          <w:bCs/>
          <w:sz w:val="32"/>
          <w:szCs w:val="32"/>
          <w:lang w:val="en-US"/>
        </w:rPr>
        <w:t>PRESENTATION OF 2026 TRADE FAIR CALENDAR</w:t>
      </w:r>
    </w:p>
    <w:p w14:paraId="5A543974" w14:textId="14DD6EEC" w:rsidR="00792DF1" w:rsidRPr="0005463C" w:rsidRDefault="00E4459E" w:rsidP="00E4459E">
      <w:pPr>
        <w:spacing w:after="0" w:line="240" w:lineRule="auto"/>
        <w:jc w:val="center"/>
        <w:rPr>
          <w:b/>
          <w:bCs/>
          <w:sz w:val="24"/>
          <w:szCs w:val="24"/>
          <w:lang w:val="en-US"/>
        </w:rPr>
      </w:pPr>
      <w:r w:rsidRPr="0005463C">
        <w:rPr>
          <w:b/>
          <w:bCs/>
          <w:sz w:val="24"/>
          <w:szCs w:val="24"/>
          <w:lang w:val="en-US"/>
        </w:rPr>
        <w:t>PRESS INFORMATION SHEET</w:t>
      </w:r>
    </w:p>
    <w:p w14:paraId="3A736CF6" w14:textId="77777777" w:rsidR="00E4459E" w:rsidRPr="0005463C" w:rsidRDefault="00E4459E">
      <w:pPr>
        <w:spacing w:after="0" w:line="240" w:lineRule="auto"/>
        <w:jc w:val="center"/>
        <w:rPr>
          <w:b/>
          <w:bCs/>
          <w:sz w:val="24"/>
          <w:szCs w:val="24"/>
          <w:lang w:val="en-US"/>
        </w:rPr>
      </w:pPr>
    </w:p>
    <w:p w14:paraId="38FFB782" w14:textId="18E2F391" w:rsidR="006C6BF3" w:rsidRPr="0005463C" w:rsidRDefault="006C6BF3" w:rsidP="0005463C">
      <w:pPr>
        <w:pStyle w:val="Paragrafoelenco"/>
        <w:numPr>
          <w:ilvl w:val="0"/>
          <w:numId w:val="1"/>
        </w:numPr>
        <w:spacing w:after="0" w:line="240" w:lineRule="auto"/>
        <w:jc w:val="both"/>
        <w:rPr>
          <w:sz w:val="24"/>
          <w:szCs w:val="24"/>
          <w:lang w:val="en-US"/>
        </w:rPr>
      </w:pPr>
      <w:r w:rsidRPr="0005463C">
        <w:rPr>
          <w:sz w:val="24"/>
          <w:szCs w:val="24"/>
          <w:lang w:val="en-US"/>
        </w:rPr>
        <w:t>Trade fairs constitute a strategic pillar of Italy’s economic system, serving as an indispensable platform for showcasing and promoting Made-in-Italy supply chains on international markets.</w:t>
      </w:r>
    </w:p>
    <w:p w14:paraId="427A9004" w14:textId="77777777" w:rsidR="006C6BF3" w:rsidRPr="0005463C" w:rsidRDefault="006C6BF3" w:rsidP="0005463C">
      <w:pPr>
        <w:spacing w:after="0" w:line="240" w:lineRule="auto"/>
        <w:jc w:val="both"/>
        <w:rPr>
          <w:sz w:val="12"/>
          <w:szCs w:val="12"/>
          <w:lang w:val="en-US"/>
        </w:rPr>
      </w:pPr>
    </w:p>
    <w:p w14:paraId="58A0EDDD" w14:textId="77777777" w:rsidR="006C6BF3" w:rsidRPr="0005463C" w:rsidRDefault="00E4459E" w:rsidP="0005463C">
      <w:pPr>
        <w:pStyle w:val="Paragrafoelenco"/>
        <w:numPr>
          <w:ilvl w:val="0"/>
          <w:numId w:val="1"/>
        </w:numPr>
        <w:spacing w:after="0" w:line="240" w:lineRule="auto"/>
        <w:jc w:val="both"/>
        <w:rPr>
          <w:sz w:val="24"/>
          <w:szCs w:val="24"/>
          <w:lang w:val="en-US"/>
        </w:rPr>
      </w:pPr>
      <w:r w:rsidRPr="0005463C">
        <w:rPr>
          <w:sz w:val="24"/>
          <w:szCs w:val="24"/>
          <w:lang w:val="en-US"/>
        </w:rPr>
        <w:t xml:space="preserve">Italy ranks fourth in the world in terms of covered exhibition space (2.5 million square meters), behind China, the United States, and Germany. In terms of turnover, Italy </w:t>
      </w:r>
      <w:r w:rsidR="006C6BF3" w:rsidRPr="0005463C">
        <w:rPr>
          <w:sz w:val="24"/>
          <w:szCs w:val="24"/>
          <w:lang w:val="en-US"/>
        </w:rPr>
        <w:t>is the third country</w:t>
      </w:r>
      <w:r w:rsidRPr="0005463C">
        <w:rPr>
          <w:sz w:val="24"/>
          <w:szCs w:val="24"/>
          <w:lang w:val="en-US"/>
        </w:rPr>
        <w:t xml:space="preserve"> in Europe behind Germany and France and ahead of Spain, which is the fastest-growing European country in this sector.</w:t>
      </w:r>
    </w:p>
    <w:p w14:paraId="30D20D61" w14:textId="77777777" w:rsidR="006C6BF3" w:rsidRPr="0005463C" w:rsidRDefault="006C6BF3" w:rsidP="0005463C">
      <w:pPr>
        <w:pStyle w:val="Paragrafoelenco"/>
        <w:spacing w:line="240" w:lineRule="auto"/>
        <w:rPr>
          <w:sz w:val="12"/>
          <w:szCs w:val="12"/>
          <w:lang w:val="en-US"/>
        </w:rPr>
      </w:pPr>
    </w:p>
    <w:p w14:paraId="41BA6727" w14:textId="626E69F4" w:rsidR="009E666E" w:rsidRPr="0005463C" w:rsidRDefault="009E666E" w:rsidP="0005463C">
      <w:pPr>
        <w:pStyle w:val="Paragrafoelenco"/>
        <w:numPr>
          <w:ilvl w:val="0"/>
          <w:numId w:val="1"/>
        </w:numPr>
        <w:spacing w:after="0" w:line="240" w:lineRule="auto"/>
        <w:jc w:val="both"/>
        <w:rPr>
          <w:sz w:val="24"/>
          <w:szCs w:val="24"/>
          <w:lang w:val="en-US"/>
        </w:rPr>
      </w:pPr>
      <w:r w:rsidRPr="0005463C">
        <w:rPr>
          <w:sz w:val="24"/>
          <w:szCs w:val="24"/>
          <w:lang w:val="en-US"/>
        </w:rPr>
        <w:t xml:space="preserve">Italian trade fairs are a direct expression of the national economic </w:t>
      </w:r>
      <w:r w:rsidR="006C6BF3" w:rsidRPr="0005463C">
        <w:rPr>
          <w:sz w:val="24"/>
          <w:szCs w:val="24"/>
          <w:lang w:val="en-US"/>
        </w:rPr>
        <w:t>system</w:t>
      </w:r>
      <w:r w:rsidRPr="0005463C">
        <w:rPr>
          <w:sz w:val="24"/>
          <w:szCs w:val="24"/>
          <w:lang w:val="en-US"/>
        </w:rPr>
        <w:t xml:space="preserve"> more oriented towards foreign markets</w:t>
      </w:r>
      <w:r w:rsidR="006C6BF3" w:rsidRPr="0005463C">
        <w:rPr>
          <w:sz w:val="24"/>
          <w:szCs w:val="24"/>
          <w:lang w:val="en-US"/>
        </w:rPr>
        <w:t>,</w:t>
      </w:r>
      <w:r w:rsidRPr="0005463C">
        <w:rPr>
          <w:sz w:val="24"/>
          <w:szCs w:val="24"/>
          <w:lang w:val="en-US"/>
        </w:rPr>
        <w:t xml:space="preserve"> </w:t>
      </w:r>
      <w:r w:rsidR="006C6BF3" w:rsidRPr="0005463C">
        <w:rPr>
          <w:sz w:val="24"/>
          <w:szCs w:val="24"/>
          <w:lang w:val="en-US"/>
        </w:rPr>
        <w:t>structured around five key sectors</w:t>
      </w:r>
      <w:r w:rsidRPr="0005463C">
        <w:rPr>
          <w:sz w:val="24"/>
          <w:szCs w:val="24"/>
          <w:lang w:val="en-US"/>
        </w:rPr>
        <w:t xml:space="preserve">: Agri-food, Construction-Furniture, Fashion-Beauty, Technology, and Leisure. These sectors represent the heart of </w:t>
      </w:r>
      <w:r w:rsidR="006C6BF3" w:rsidRPr="0005463C">
        <w:rPr>
          <w:sz w:val="24"/>
          <w:szCs w:val="24"/>
          <w:lang w:val="en-US"/>
        </w:rPr>
        <w:t xml:space="preserve">Made-in-Italy </w:t>
      </w:r>
      <w:r w:rsidRPr="0005463C">
        <w:rPr>
          <w:sz w:val="24"/>
          <w:szCs w:val="24"/>
          <w:lang w:val="en-US"/>
        </w:rPr>
        <w:t xml:space="preserve">exports, </w:t>
      </w:r>
      <w:r w:rsidR="006C6BF3" w:rsidRPr="0005463C">
        <w:rPr>
          <w:sz w:val="24"/>
          <w:szCs w:val="24"/>
          <w:lang w:val="en-US"/>
        </w:rPr>
        <w:t>accounting for 63% of the country’s total export value.</w:t>
      </w:r>
    </w:p>
    <w:p w14:paraId="1299FD87" w14:textId="77777777" w:rsidR="006C6BF3" w:rsidRPr="0005463C" w:rsidRDefault="006C6BF3" w:rsidP="0005463C">
      <w:pPr>
        <w:pStyle w:val="Paragrafoelenco"/>
        <w:spacing w:after="0" w:line="240" w:lineRule="auto"/>
        <w:jc w:val="both"/>
        <w:rPr>
          <w:sz w:val="12"/>
          <w:szCs w:val="12"/>
          <w:lang w:val="en-US"/>
        </w:rPr>
      </w:pPr>
    </w:p>
    <w:p w14:paraId="22ACC69B" w14:textId="27F5DB61" w:rsidR="00E4459E" w:rsidRPr="0005463C" w:rsidRDefault="006C6BF3" w:rsidP="0005463C">
      <w:pPr>
        <w:pStyle w:val="Paragrafoelenco"/>
        <w:numPr>
          <w:ilvl w:val="0"/>
          <w:numId w:val="1"/>
        </w:numPr>
        <w:spacing w:after="0" w:line="240" w:lineRule="auto"/>
        <w:jc w:val="both"/>
        <w:rPr>
          <w:sz w:val="24"/>
          <w:szCs w:val="24"/>
          <w:lang w:val="en-US"/>
        </w:rPr>
      </w:pPr>
      <w:r w:rsidRPr="0005463C">
        <w:rPr>
          <w:sz w:val="24"/>
          <w:szCs w:val="24"/>
          <w:lang w:val="en-US"/>
        </w:rPr>
        <w:t xml:space="preserve">In 2025, 915 trade fairs were held, most with a B2B focus, attracting more than 17 million visitors. </w:t>
      </w:r>
      <w:r w:rsidR="009E666E" w:rsidRPr="0005463C">
        <w:rPr>
          <w:sz w:val="24"/>
          <w:szCs w:val="24"/>
          <w:lang w:val="en-US"/>
        </w:rPr>
        <w:t>Furthermore, during 2025, 89 Italian fairs were organized abroad in 20 countries.</w:t>
      </w:r>
    </w:p>
    <w:p w14:paraId="69A373FD" w14:textId="77777777" w:rsidR="00E4459E" w:rsidRPr="0005463C" w:rsidRDefault="00E4459E" w:rsidP="0005463C">
      <w:pPr>
        <w:pStyle w:val="Paragrafoelenco"/>
        <w:spacing w:line="240" w:lineRule="auto"/>
        <w:rPr>
          <w:sz w:val="12"/>
          <w:szCs w:val="12"/>
          <w:lang w:val="en-US"/>
        </w:rPr>
      </w:pPr>
    </w:p>
    <w:p w14:paraId="33414291" w14:textId="04B6B10B" w:rsidR="00E4459E" w:rsidRPr="0005463C" w:rsidRDefault="006C6BF3" w:rsidP="0005463C">
      <w:pPr>
        <w:pStyle w:val="Paragrafoelenco"/>
        <w:numPr>
          <w:ilvl w:val="0"/>
          <w:numId w:val="1"/>
        </w:numPr>
        <w:spacing w:after="0" w:line="240" w:lineRule="auto"/>
        <w:jc w:val="both"/>
        <w:rPr>
          <w:sz w:val="24"/>
          <w:szCs w:val="24"/>
          <w:lang w:val="en-US"/>
        </w:rPr>
      </w:pPr>
      <w:r w:rsidRPr="0005463C">
        <w:rPr>
          <w:sz w:val="24"/>
          <w:szCs w:val="24"/>
          <w:lang w:val="en-US"/>
        </w:rPr>
        <w:t>A total of 878 events are planned for 2026, including 276 international fairs and 202 national ones.</w:t>
      </w:r>
      <w:r w:rsidR="009E666E" w:rsidRPr="0005463C">
        <w:rPr>
          <w:sz w:val="24"/>
          <w:szCs w:val="24"/>
          <w:lang w:val="en-US"/>
        </w:rPr>
        <w:t xml:space="preserve"> Food, beverage and hospitality sectors will account for 12% of the total events, </w:t>
      </w:r>
      <w:r w:rsidR="0005463C" w:rsidRPr="0005463C">
        <w:rPr>
          <w:sz w:val="24"/>
          <w:szCs w:val="24"/>
          <w:lang w:val="en-US"/>
        </w:rPr>
        <w:t xml:space="preserve">followed by textiles, clothing and fashion at 11% alongside the combined sports, hobbies, entertainment and art segment. </w:t>
      </w:r>
      <w:r w:rsidR="009E666E" w:rsidRPr="0005463C">
        <w:rPr>
          <w:sz w:val="24"/>
          <w:szCs w:val="24"/>
          <w:lang w:val="en-US"/>
        </w:rPr>
        <w:t>Significant shares also for technology and mechanics (9%) and for agriculture, forestry and livestock (8%), as well as jewelry, watches and accessories (7%).</w:t>
      </w:r>
    </w:p>
    <w:p w14:paraId="1E6D7A6A" w14:textId="77777777" w:rsidR="009E666E" w:rsidRPr="0005463C" w:rsidRDefault="009E666E" w:rsidP="0005463C">
      <w:pPr>
        <w:pStyle w:val="Paragrafoelenco"/>
        <w:spacing w:line="240" w:lineRule="auto"/>
        <w:rPr>
          <w:sz w:val="12"/>
          <w:szCs w:val="12"/>
          <w:lang w:val="en-US"/>
        </w:rPr>
      </w:pPr>
    </w:p>
    <w:p w14:paraId="10D16AE6" w14:textId="4937306D" w:rsidR="00DE3481" w:rsidRDefault="0061197E" w:rsidP="00033752">
      <w:pPr>
        <w:pStyle w:val="Paragrafoelenco"/>
        <w:numPr>
          <w:ilvl w:val="0"/>
          <w:numId w:val="1"/>
        </w:numPr>
        <w:spacing w:after="0" w:line="240" w:lineRule="auto"/>
        <w:ind w:left="708"/>
        <w:jc w:val="both"/>
        <w:rPr>
          <w:sz w:val="24"/>
          <w:szCs w:val="24"/>
          <w:lang w:val="en-US"/>
        </w:rPr>
      </w:pPr>
      <w:r w:rsidRPr="0005463C">
        <w:rPr>
          <w:sz w:val="24"/>
          <w:szCs w:val="24"/>
          <w:lang w:val="en-US"/>
        </w:rPr>
        <w:t>The Italian Trade Agency represents the operational arm of the M</w:t>
      </w:r>
      <w:r w:rsidR="0005463C" w:rsidRPr="0005463C">
        <w:rPr>
          <w:sz w:val="24"/>
          <w:szCs w:val="24"/>
          <w:lang w:val="en-US"/>
        </w:rPr>
        <w:t xml:space="preserve">inistry of </w:t>
      </w:r>
      <w:r w:rsidR="001000A9" w:rsidRPr="0005463C">
        <w:rPr>
          <w:sz w:val="24"/>
          <w:szCs w:val="24"/>
          <w:lang w:val="en-US"/>
        </w:rPr>
        <w:t>Foreign</w:t>
      </w:r>
      <w:r w:rsidR="0005463C" w:rsidRPr="0005463C">
        <w:rPr>
          <w:sz w:val="24"/>
          <w:szCs w:val="24"/>
          <w:lang w:val="en-US"/>
        </w:rPr>
        <w:t xml:space="preserve"> </w:t>
      </w:r>
      <w:r w:rsidRPr="0005463C">
        <w:rPr>
          <w:sz w:val="24"/>
          <w:szCs w:val="24"/>
          <w:lang w:val="en-US"/>
        </w:rPr>
        <w:t>A</w:t>
      </w:r>
      <w:r w:rsidR="0005463C" w:rsidRPr="0005463C">
        <w:rPr>
          <w:sz w:val="24"/>
          <w:szCs w:val="24"/>
          <w:lang w:val="en-US"/>
        </w:rPr>
        <w:t xml:space="preserve">ffairs </w:t>
      </w:r>
      <w:r w:rsidRPr="0005463C">
        <w:rPr>
          <w:sz w:val="24"/>
          <w:szCs w:val="24"/>
          <w:lang w:val="en-US"/>
        </w:rPr>
        <w:t>for international promotion and plays the main role in supporting</w:t>
      </w:r>
      <w:r w:rsidR="0005463C" w:rsidRPr="0005463C">
        <w:rPr>
          <w:sz w:val="24"/>
          <w:szCs w:val="24"/>
          <w:lang w:val="en-US"/>
        </w:rPr>
        <w:t xml:space="preserve"> </w:t>
      </w:r>
      <w:r w:rsidRPr="0005463C">
        <w:rPr>
          <w:sz w:val="24"/>
          <w:szCs w:val="24"/>
          <w:lang w:val="en-US"/>
        </w:rPr>
        <w:t xml:space="preserve">exports through trade fairs. In 2025, it has allocated over €200 million to support SME internationalization programs, investing over €90 million to </w:t>
      </w:r>
      <w:r w:rsidR="0005463C" w:rsidRPr="0005463C">
        <w:rPr>
          <w:sz w:val="24"/>
          <w:szCs w:val="24"/>
          <w:lang w:val="en-US"/>
        </w:rPr>
        <w:t>support their participation a</w:t>
      </w:r>
      <w:r w:rsidRPr="0005463C">
        <w:rPr>
          <w:sz w:val="24"/>
          <w:szCs w:val="24"/>
          <w:lang w:val="en-US"/>
        </w:rPr>
        <w:t>t trade fairs and events abroad</w:t>
      </w:r>
      <w:r w:rsidR="0005463C" w:rsidRPr="0005463C">
        <w:rPr>
          <w:sz w:val="24"/>
          <w:szCs w:val="24"/>
          <w:lang w:val="en-US"/>
        </w:rPr>
        <w:t>,</w:t>
      </w:r>
      <w:r w:rsidRPr="0005463C">
        <w:rPr>
          <w:sz w:val="24"/>
          <w:szCs w:val="24"/>
          <w:lang w:val="en-US"/>
        </w:rPr>
        <w:t xml:space="preserve"> and another €35 million to attract international operators to Italian trade fairs. </w:t>
      </w:r>
      <w:r w:rsidR="005D698A">
        <w:rPr>
          <w:sz w:val="24"/>
          <w:szCs w:val="24"/>
          <w:lang w:val="en-US"/>
        </w:rPr>
        <w:t>T</w:t>
      </w:r>
      <w:r w:rsidR="005D698A" w:rsidRPr="005D698A">
        <w:rPr>
          <w:sz w:val="24"/>
          <w:szCs w:val="24"/>
          <w:lang w:val="en-US"/>
        </w:rPr>
        <w:t>he Agency organized approximately 245 national pavilions at foreign trade fairs, enabling the participation of 6,560 Italian companies. It also set up 125 incoming pavilions at trade fairs in Italy, which attracted 11,500 foreign operators to events across the</w:t>
      </w:r>
      <w:r w:rsidR="005D698A">
        <w:rPr>
          <w:sz w:val="24"/>
          <w:szCs w:val="24"/>
          <w:lang w:val="en-US"/>
        </w:rPr>
        <w:t xml:space="preserve"> </w:t>
      </w:r>
      <w:r w:rsidR="005D698A" w:rsidRPr="005D698A">
        <w:rPr>
          <w:sz w:val="24"/>
          <w:szCs w:val="24"/>
          <w:lang w:val="en-US"/>
        </w:rPr>
        <w:t>country.</w:t>
      </w:r>
      <w:r w:rsidR="005D698A">
        <w:rPr>
          <w:sz w:val="24"/>
          <w:szCs w:val="24"/>
          <w:lang w:val="en-US"/>
        </w:rPr>
        <w:t xml:space="preserve"> </w:t>
      </w:r>
      <w:r w:rsidR="00DE3481" w:rsidRPr="0005463C">
        <w:rPr>
          <w:sz w:val="24"/>
          <w:szCs w:val="24"/>
          <w:lang w:val="en-US"/>
        </w:rPr>
        <w:t>Trade fairs and events abroad represented 46.7% of activities, while incoming delegations to Italian fairs accounted for 15.9%.</w:t>
      </w:r>
      <w:r w:rsidR="0005463C">
        <w:rPr>
          <w:sz w:val="24"/>
          <w:szCs w:val="24"/>
          <w:lang w:val="en-US"/>
        </w:rPr>
        <w:t xml:space="preserve"> </w:t>
      </w:r>
      <w:r w:rsidR="00DE3481" w:rsidRPr="0005463C">
        <w:rPr>
          <w:sz w:val="24"/>
          <w:szCs w:val="24"/>
          <w:lang w:val="en-US"/>
        </w:rPr>
        <w:t>In terms of geographical distribution:</w:t>
      </w:r>
      <w:r w:rsidR="005D698A">
        <w:rPr>
          <w:sz w:val="24"/>
          <w:szCs w:val="24"/>
          <w:lang w:val="en-US"/>
        </w:rPr>
        <w:t xml:space="preserve"> </w:t>
      </w:r>
    </w:p>
    <w:p w14:paraId="53FFEC26" w14:textId="77777777" w:rsidR="00E6366E" w:rsidRPr="00E6366E" w:rsidRDefault="00E6366E" w:rsidP="00E6366E">
      <w:pPr>
        <w:spacing w:after="0" w:line="240" w:lineRule="auto"/>
        <w:jc w:val="both"/>
        <w:rPr>
          <w:sz w:val="24"/>
          <w:szCs w:val="24"/>
          <w:lang w:val="en-US"/>
        </w:rPr>
      </w:pPr>
    </w:p>
    <w:p w14:paraId="4CFEABC2" w14:textId="77777777" w:rsidR="00DE3481" w:rsidRPr="0005463C" w:rsidRDefault="00DE3481" w:rsidP="00DE3481">
      <w:pPr>
        <w:pStyle w:val="NormaleWeb"/>
        <w:numPr>
          <w:ilvl w:val="0"/>
          <w:numId w:val="16"/>
        </w:numPr>
        <w:spacing w:before="0" w:beforeAutospacing="0"/>
        <w:rPr>
          <w:rFonts w:asciiTheme="minorHAnsi" w:hAnsiTheme="minorHAnsi"/>
        </w:rPr>
      </w:pPr>
      <w:r w:rsidRPr="0005463C">
        <w:rPr>
          <w:rStyle w:val="Enfasigrassetto"/>
          <w:rFonts w:asciiTheme="minorHAnsi" w:eastAsiaTheme="majorEastAsia" w:hAnsiTheme="minorHAnsi"/>
        </w:rPr>
        <w:t>Italy:</w:t>
      </w:r>
      <w:r w:rsidRPr="0005463C">
        <w:rPr>
          <w:rFonts w:asciiTheme="minorHAnsi" w:hAnsiTheme="minorHAnsi"/>
        </w:rPr>
        <w:t xml:space="preserve"> 28.2%</w:t>
      </w:r>
    </w:p>
    <w:p w14:paraId="610FFFC6" w14:textId="77777777" w:rsidR="00DE3481" w:rsidRPr="0005463C" w:rsidRDefault="00DE3481" w:rsidP="00DE3481">
      <w:pPr>
        <w:pStyle w:val="NormaleWeb"/>
        <w:numPr>
          <w:ilvl w:val="0"/>
          <w:numId w:val="16"/>
        </w:numPr>
        <w:rPr>
          <w:rFonts w:asciiTheme="minorHAnsi" w:hAnsiTheme="minorHAnsi"/>
        </w:rPr>
      </w:pPr>
      <w:r w:rsidRPr="0005463C">
        <w:rPr>
          <w:rStyle w:val="Enfasigrassetto"/>
          <w:rFonts w:asciiTheme="minorHAnsi" w:eastAsiaTheme="majorEastAsia" w:hAnsiTheme="minorHAnsi"/>
        </w:rPr>
        <w:t>Europe:</w:t>
      </w:r>
      <w:r w:rsidRPr="0005463C">
        <w:rPr>
          <w:rFonts w:asciiTheme="minorHAnsi" w:hAnsiTheme="minorHAnsi"/>
        </w:rPr>
        <w:t xml:space="preserve"> 22.6%</w:t>
      </w:r>
    </w:p>
    <w:p w14:paraId="3DD44804" w14:textId="77777777" w:rsidR="00DE3481" w:rsidRPr="0005463C" w:rsidRDefault="00DE3481" w:rsidP="00DE3481">
      <w:pPr>
        <w:pStyle w:val="NormaleWeb"/>
        <w:numPr>
          <w:ilvl w:val="0"/>
          <w:numId w:val="16"/>
        </w:numPr>
        <w:rPr>
          <w:rFonts w:asciiTheme="minorHAnsi" w:hAnsiTheme="minorHAnsi"/>
        </w:rPr>
      </w:pPr>
      <w:r w:rsidRPr="0005463C">
        <w:rPr>
          <w:rStyle w:val="Enfasigrassetto"/>
          <w:rFonts w:asciiTheme="minorHAnsi" w:eastAsiaTheme="majorEastAsia" w:hAnsiTheme="minorHAnsi"/>
        </w:rPr>
        <w:t>Asia:</w:t>
      </w:r>
      <w:r w:rsidRPr="0005463C">
        <w:rPr>
          <w:rFonts w:asciiTheme="minorHAnsi" w:hAnsiTheme="minorHAnsi"/>
        </w:rPr>
        <w:t xml:space="preserve"> 20.0%</w:t>
      </w:r>
    </w:p>
    <w:p w14:paraId="13DB8950" w14:textId="77777777" w:rsidR="00DE3481" w:rsidRPr="0005463C" w:rsidRDefault="00DE3481" w:rsidP="00DE3481">
      <w:pPr>
        <w:pStyle w:val="NormaleWeb"/>
        <w:numPr>
          <w:ilvl w:val="0"/>
          <w:numId w:val="16"/>
        </w:numPr>
        <w:rPr>
          <w:rFonts w:asciiTheme="minorHAnsi" w:hAnsiTheme="minorHAnsi"/>
        </w:rPr>
      </w:pPr>
      <w:r w:rsidRPr="0005463C">
        <w:rPr>
          <w:rStyle w:val="Enfasigrassetto"/>
          <w:rFonts w:asciiTheme="minorHAnsi" w:eastAsiaTheme="majorEastAsia" w:hAnsiTheme="minorHAnsi"/>
        </w:rPr>
        <w:t>North America:</w:t>
      </w:r>
      <w:r w:rsidRPr="0005463C">
        <w:rPr>
          <w:rFonts w:asciiTheme="minorHAnsi" w:hAnsiTheme="minorHAnsi"/>
        </w:rPr>
        <w:t xml:space="preserve"> 14.9%</w:t>
      </w:r>
    </w:p>
    <w:p w14:paraId="682F7CF4" w14:textId="77777777" w:rsidR="00DE3481" w:rsidRPr="0005463C" w:rsidRDefault="00DE3481" w:rsidP="00DE3481">
      <w:pPr>
        <w:pStyle w:val="NormaleWeb"/>
        <w:numPr>
          <w:ilvl w:val="0"/>
          <w:numId w:val="16"/>
        </w:numPr>
        <w:rPr>
          <w:rFonts w:asciiTheme="minorHAnsi" w:hAnsiTheme="minorHAnsi"/>
        </w:rPr>
      </w:pPr>
      <w:r w:rsidRPr="0005463C">
        <w:rPr>
          <w:rStyle w:val="Enfasigrassetto"/>
          <w:rFonts w:asciiTheme="minorHAnsi" w:eastAsiaTheme="majorEastAsia" w:hAnsiTheme="minorHAnsi"/>
        </w:rPr>
        <w:t>Africa:</w:t>
      </w:r>
      <w:r w:rsidRPr="0005463C">
        <w:rPr>
          <w:rFonts w:asciiTheme="minorHAnsi" w:hAnsiTheme="minorHAnsi"/>
        </w:rPr>
        <w:t xml:space="preserve"> 2.9%</w:t>
      </w:r>
    </w:p>
    <w:p w14:paraId="00D99401" w14:textId="77777777" w:rsidR="00DE3481" w:rsidRPr="0005463C" w:rsidRDefault="00DE3481" w:rsidP="00DE3481">
      <w:pPr>
        <w:pStyle w:val="NormaleWeb"/>
        <w:numPr>
          <w:ilvl w:val="0"/>
          <w:numId w:val="16"/>
        </w:numPr>
        <w:rPr>
          <w:rFonts w:asciiTheme="minorHAnsi" w:hAnsiTheme="minorHAnsi"/>
        </w:rPr>
      </w:pPr>
      <w:r w:rsidRPr="0005463C">
        <w:rPr>
          <w:rStyle w:val="Enfasigrassetto"/>
          <w:rFonts w:asciiTheme="minorHAnsi" w:eastAsiaTheme="majorEastAsia" w:hAnsiTheme="minorHAnsi"/>
        </w:rPr>
        <w:t>Central &amp; South America:</w:t>
      </w:r>
      <w:r w:rsidRPr="0005463C">
        <w:rPr>
          <w:rFonts w:asciiTheme="minorHAnsi" w:hAnsiTheme="minorHAnsi"/>
        </w:rPr>
        <w:t xml:space="preserve"> 2.6%</w:t>
      </w:r>
    </w:p>
    <w:p w14:paraId="360FAB67" w14:textId="77777777" w:rsidR="00DE3481" w:rsidRPr="0005463C" w:rsidRDefault="00DE3481" w:rsidP="00DE3481">
      <w:pPr>
        <w:pStyle w:val="NormaleWeb"/>
        <w:numPr>
          <w:ilvl w:val="0"/>
          <w:numId w:val="16"/>
        </w:numPr>
        <w:rPr>
          <w:rFonts w:asciiTheme="minorHAnsi" w:hAnsiTheme="minorHAnsi"/>
        </w:rPr>
      </w:pPr>
      <w:r w:rsidRPr="0005463C">
        <w:rPr>
          <w:rStyle w:val="Enfasigrassetto"/>
          <w:rFonts w:asciiTheme="minorHAnsi" w:eastAsiaTheme="majorEastAsia" w:hAnsiTheme="minorHAnsi"/>
        </w:rPr>
        <w:t>Oceania:</w:t>
      </w:r>
      <w:r w:rsidRPr="0005463C">
        <w:rPr>
          <w:rFonts w:asciiTheme="minorHAnsi" w:hAnsiTheme="minorHAnsi"/>
        </w:rPr>
        <w:t xml:space="preserve"> 0.7%</w:t>
      </w:r>
    </w:p>
    <w:p w14:paraId="56E56E48" w14:textId="16090A4E" w:rsidR="0061197E" w:rsidRPr="00E6366E" w:rsidRDefault="00DE3481" w:rsidP="007F1B51">
      <w:pPr>
        <w:pStyle w:val="NormaleWeb"/>
        <w:numPr>
          <w:ilvl w:val="0"/>
          <w:numId w:val="16"/>
        </w:numPr>
        <w:spacing w:after="0"/>
        <w:jc w:val="both"/>
        <w:rPr>
          <w:rFonts w:asciiTheme="minorHAnsi" w:hAnsiTheme="minorHAnsi"/>
          <w:lang w:val="en-US"/>
        </w:rPr>
      </w:pPr>
      <w:r w:rsidRPr="0005463C">
        <w:rPr>
          <w:rStyle w:val="Enfasigrassetto"/>
          <w:rFonts w:asciiTheme="minorHAnsi" w:eastAsiaTheme="majorEastAsia" w:hAnsiTheme="minorHAnsi"/>
        </w:rPr>
        <w:t>Multi</w:t>
      </w:r>
      <w:r w:rsidRPr="0005463C">
        <w:rPr>
          <w:rStyle w:val="Enfasigrassetto"/>
          <w:rFonts w:asciiTheme="minorHAnsi" w:eastAsiaTheme="majorEastAsia" w:hAnsiTheme="minorHAnsi"/>
        </w:rPr>
        <w:noBreakHyphen/>
        <w:t xml:space="preserve">market </w:t>
      </w:r>
      <w:proofErr w:type="spellStart"/>
      <w:r w:rsidRPr="0005463C">
        <w:rPr>
          <w:rStyle w:val="Enfasigrassetto"/>
          <w:rFonts w:asciiTheme="minorHAnsi" w:eastAsiaTheme="majorEastAsia" w:hAnsiTheme="minorHAnsi"/>
        </w:rPr>
        <w:t>initiatives</w:t>
      </w:r>
      <w:proofErr w:type="spellEnd"/>
      <w:r w:rsidRPr="0005463C">
        <w:rPr>
          <w:rStyle w:val="Enfasigrassetto"/>
          <w:rFonts w:asciiTheme="minorHAnsi" w:eastAsiaTheme="majorEastAsia" w:hAnsiTheme="minorHAnsi"/>
        </w:rPr>
        <w:t>:</w:t>
      </w:r>
      <w:r w:rsidRPr="0005463C">
        <w:rPr>
          <w:rFonts w:asciiTheme="minorHAnsi" w:hAnsiTheme="minorHAnsi"/>
        </w:rPr>
        <w:t xml:space="preserve"> 8.1%</w:t>
      </w:r>
    </w:p>
    <w:p w14:paraId="7892F41D" w14:textId="77777777" w:rsidR="00E6366E" w:rsidRDefault="00E6366E" w:rsidP="00E6366E">
      <w:pPr>
        <w:pStyle w:val="NormaleWeb"/>
        <w:spacing w:after="0"/>
        <w:jc w:val="both"/>
        <w:rPr>
          <w:rFonts w:asciiTheme="minorHAnsi" w:hAnsiTheme="minorHAnsi"/>
          <w:lang w:val="en-US"/>
        </w:rPr>
      </w:pPr>
    </w:p>
    <w:p w14:paraId="600A28D9" w14:textId="77777777" w:rsidR="0061197E" w:rsidRPr="0005463C" w:rsidRDefault="0061197E" w:rsidP="0061197E">
      <w:pPr>
        <w:spacing w:after="0" w:line="240" w:lineRule="auto"/>
        <w:jc w:val="both"/>
        <w:rPr>
          <w:b/>
          <w:bCs/>
          <w:sz w:val="32"/>
          <w:szCs w:val="32"/>
          <w:lang w:val="en-US"/>
        </w:rPr>
      </w:pPr>
      <w:r w:rsidRPr="0005463C">
        <w:rPr>
          <w:b/>
          <w:bCs/>
          <w:sz w:val="32"/>
          <w:szCs w:val="32"/>
          <w:lang w:val="en-US"/>
        </w:rPr>
        <w:lastRenderedPageBreak/>
        <w:t>Italy’s Trade Fair System – Key Facts &amp; Figures</w:t>
      </w:r>
    </w:p>
    <w:p w14:paraId="50F1F240" w14:textId="77777777" w:rsidR="0061197E" w:rsidRPr="0005463C" w:rsidRDefault="0061197E" w:rsidP="0061197E">
      <w:pPr>
        <w:spacing w:after="0" w:line="240" w:lineRule="auto"/>
        <w:jc w:val="both"/>
        <w:rPr>
          <w:b/>
          <w:bCs/>
          <w:sz w:val="12"/>
          <w:szCs w:val="12"/>
          <w:lang w:val="en-US"/>
        </w:rPr>
      </w:pPr>
    </w:p>
    <w:p w14:paraId="00CDEDCB" w14:textId="2475A970" w:rsidR="0061197E" w:rsidRPr="0005463C" w:rsidRDefault="0061197E" w:rsidP="0061197E">
      <w:pPr>
        <w:pStyle w:val="Paragrafoelenco"/>
        <w:numPr>
          <w:ilvl w:val="0"/>
          <w:numId w:val="10"/>
        </w:numPr>
        <w:spacing w:after="0" w:line="240" w:lineRule="auto"/>
        <w:jc w:val="both"/>
        <w:rPr>
          <w:b/>
          <w:bCs/>
          <w:sz w:val="24"/>
          <w:szCs w:val="24"/>
        </w:rPr>
      </w:pPr>
      <w:r w:rsidRPr="0005463C">
        <w:rPr>
          <w:b/>
          <w:bCs/>
          <w:sz w:val="24"/>
          <w:szCs w:val="24"/>
        </w:rPr>
        <w:t xml:space="preserve">Global &amp; </w:t>
      </w:r>
      <w:proofErr w:type="spellStart"/>
      <w:r w:rsidRPr="0005463C">
        <w:rPr>
          <w:b/>
          <w:bCs/>
          <w:sz w:val="24"/>
          <w:szCs w:val="24"/>
        </w:rPr>
        <w:t>European</w:t>
      </w:r>
      <w:proofErr w:type="spellEnd"/>
      <w:r w:rsidRPr="0005463C">
        <w:rPr>
          <w:b/>
          <w:bCs/>
          <w:sz w:val="24"/>
          <w:szCs w:val="24"/>
        </w:rPr>
        <w:t xml:space="preserve"> Position</w:t>
      </w:r>
    </w:p>
    <w:p w14:paraId="772839DE" w14:textId="77777777" w:rsidR="0061197E" w:rsidRPr="0005463C" w:rsidRDefault="0061197E" w:rsidP="0061197E">
      <w:pPr>
        <w:numPr>
          <w:ilvl w:val="0"/>
          <w:numId w:val="2"/>
        </w:numPr>
        <w:tabs>
          <w:tab w:val="num" w:pos="720"/>
        </w:tabs>
        <w:spacing w:after="0" w:line="240" w:lineRule="auto"/>
        <w:jc w:val="both"/>
        <w:rPr>
          <w:sz w:val="24"/>
          <w:szCs w:val="24"/>
          <w:lang w:val="en-US"/>
        </w:rPr>
      </w:pPr>
      <w:r w:rsidRPr="0005463C">
        <w:rPr>
          <w:b/>
          <w:bCs/>
          <w:sz w:val="24"/>
          <w:szCs w:val="24"/>
          <w:lang w:val="en-US"/>
        </w:rPr>
        <w:t>4th worldwide</w:t>
      </w:r>
      <w:r w:rsidRPr="0005463C">
        <w:rPr>
          <w:sz w:val="24"/>
          <w:szCs w:val="24"/>
          <w:lang w:val="en-US"/>
        </w:rPr>
        <w:t xml:space="preserve"> for covered exhibition space </w:t>
      </w:r>
      <w:r w:rsidRPr="0005463C">
        <w:rPr>
          <w:b/>
          <w:bCs/>
          <w:sz w:val="24"/>
          <w:szCs w:val="24"/>
          <w:lang w:val="en-US"/>
        </w:rPr>
        <w:t>2.5 million m²</w:t>
      </w:r>
      <w:r w:rsidRPr="0005463C">
        <w:rPr>
          <w:sz w:val="24"/>
          <w:szCs w:val="24"/>
          <w:lang w:val="en-US"/>
        </w:rPr>
        <w:t>, behind China, the US, and Germany</w:t>
      </w:r>
    </w:p>
    <w:p w14:paraId="5D40F189" w14:textId="1EBDC939" w:rsidR="0061197E" w:rsidRPr="0005463C" w:rsidRDefault="0061197E" w:rsidP="0061197E">
      <w:pPr>
        <w:numPr>
          <w:ilvl w:val="0"/>
          <w:numId w:val="2"/>
        </w:numPr>
        <w:spacing w:after="0" w:line="240" w:lineRule="auto"/>
        <w:jc w:val="both"/>
        <w:rPr>
          <w:sz w:val="24"/>
          <w:szCs w:val="24"/>
          <w:lang w:val="en-US"/>
        </w:rPr>
      </w:pPr>
      <w:r w:rsidRPr="0005463C">
        <w:rPr>
          <w:b/>
          <w:bCs/>
          <w:sz w:val="24"/>
          <w:szCs w:val="24"/>
          <w:lang w:val="en-US"/>
        </w:rPr>
        <w:t>3rd in Europe</w:t>
      </w:r>
      <w:r w:rsidRPr="0005463C">
        <w:rPr>
          <w:sz w:val="24"/>
          <w:szCs w:val="24"/>
          <w:lang w:val="en-US"/>
        </w:rPr>
        <w:t xml:space="preserve"> for turnover after Germany and France, ahead of Spain (fastest</w:t>
      </w:r>
      <w:r w:rsidRPr="0005463C">
        <w:rPr>
          <w:sz w:val="24"/>
          <w:szCs w:val="24"/>
          <w:lang w:val="en-US"/>
        </w:rPr>
        <w:noBreakHyphen/>
        <w:t>growing market)</w:t>
      </w:r>
    </w:p>
    <w:p w14:paraId="1CF28C72" w14:textId="77777777" w:rsidR="0061197E" w:rsidRPr="0005463C" w:rsidRDefault="0061197E" w:rsidP="0061197E">
      <w:pPr>
        <w:spacing w:after="0" w:line="240" w:lineRule="auto"/>
        <w:ind w:left="720"/>
        <w:jc w:val="both"/>
        <w:rPr>
          <w:sz w:val="12"/>
          <w:szCs w:val="12"/>
          <w:lang w:val="en-US"/>
        </w:rPr>
      </w:pPr>
    </w:p>
    <w:p w14:paraId="1F7EEBC3" w14:textId="08601C0C" w:rsidR="0061197E" w:rsidRPr="0005463C" w:rsidRDefault="0061197E" w:rsidP="0061197E">
      <w:pPr>
        <w:pStyle w:val="Paragrafoelenco"/>
        <w:numPr>
          <w:ilvl w:val="0"/>
          <w:numId w:val="10"/>
        </w:numPr>
        <w:spacing w:after="0" w:line="240" w:lineRule="auto"/>
        <w:jc w:val="both"/>
        <w:rPr>
          <w:b/>
          <w:bCs/>
          <w:sz w:val="24"/>
          <w:szCs w:val="24"/>
          <w:lang w:val="en-US"/>
        </w:rPr>
      </w:pPr>
      <w:r w:rsidRPr="0005463C">
        <w:rPr>
          <w:b/>
          <w:bCs/>
          <w:sz w:val="24"/>
          <w:szCs w:val="24"/>
          <w:lang w:val="en-US"/>
        </w:rPr>
        <w:t>Strategic Sectors</w:t>
      </w:r>
    </w:p>
    <w:p w14:paraId="63276D42" w14:textId="5C829A21" w:rsidR="0061197E" w:rsidRPr="0005463C" w:rsidRDefault="0061197E" w:rsidP="0061197E">
      <w:pPr>
        <w:spacing w:after="0" w:line="240" w:lineRule="auto"/>
        <w:ind w:left="360"/>
        <w:jc w:val="both"/>
        <w:rPr>
          <w:sz w:val="24"/>
          <w:szCs w:val="24"/>
          <w:lang w:val="en-US"/>
        </w:rPr>
      </w:pPr>
      <w:r w:rsidRPr="0005463C">
        <w:rPr>
          <w:sz w:val="24"/>
          <w:szCs w:val="24"/>
          <w:lang w:val="en-US"/>
        </w:rPr>
        <w:t>Italian trade fairs reflect the country’s export</w:t>
      </w:r>
      <w:r w:rsidRPr="0005463C">
        <w:rPr>
          <w:sz w:val="24"/>
          <w:szCs w:val="24"/>
          <w:lang w:val="en-US"/>
        </w:rPr>
        <w:noBreakHyphen/>
        <w:t>oriented</w:t>
      </w:r>
      <w:r w:rsidR="0041530D" w:rsidRPr="0005463C">
        <w:rPr>
          <w:sz w:val="24"/>
          <w:szCs w:val="24"/>
          <w:lang w:val="en-US"/>
        </w:rPr>
        <w:t xml:space="preserve"> attitude</w:t>
      </w:r>
      <w:r w:rsidRPr="0005463C">
        <w:rPr>
          <w:sz w:val="24"/>
          <w:szCs w:val="24"/>
          <w:lang w:val="en-US"/>
        </w:rPr>
        <w:t>, centered on five major sectors:</w:t>
      </w:r>
    </w:p>
    <w:p w14:paraId="0C171ABB" w14:textId="77777777" w:rsidR="00EB16E1" w:rsidRPr="0005463C" w:rsidRDefault="00EB16E1" w:rsidP="0061197E">
      <w:pPr>
        <w:spacing w:after="0" w:line="240" w:lineRule="auto"/>
        <w:ind w:left="360"/>
        <w:jc w:val="both"/>
        <w:rPr>
          <w:sz w:val="12"/>
          <w:szCs w:val="12"/>
          <w:lang w:val="en-US"/>
        </w:rPr>
      </w:pPr>
    </w:p>
    <w:p w14:paraId="7943FBCB" w14:textId="77777777" w:rsidR="00EB16E1" w:rsidRPr="0005463C" w:rsidRDefault="00EB16E1" w:rsidP="00EB16E1">
      <w:pPr>
        <w:pStyle w:val="Paragrafoelenco"/>
        <w:numPr>
          <w:ilvl w:val="1"/>
          <w:numId w:val="10"/>
        </w:numPr>
        <w:spacing w:after="0" w:line="240" w:lineRule="auto"/>
        <w:jc w:val="both"/>
        <w:rPr>
          <w:b/>
          <w:bCs/>
          <w:sz w:val="24"/>
          <w:szCs w:val="24"/>
          <w:lang w:val="en-US"/>
        </w:rPr>
      </w:pPr>
      <w:r w:rsidRPr="0005463C">
        <w:rPr>
          <w:b/>
          <w:bCs/>
          <w:sz w:val="24"/>
          <w:szCs w:val="24"/>
          <w:lang w:val="en-US"/>
        </w:rPr>
        <w:t>Agri-food</w:t>
      </w:r>
    </w:p>
    <w:p w14:paraId="401F921B" w14:textId="77777777" w:rsidR="00EB16E1" w:rsidRPr="0005463C" w:rsidRDefault="00EB16E1" w:rsidP="00EB16E1">
      <w:pPr>
        <w:pStyle w:val="Paragrafoelenco"/>
        <w:numPr>
          <w:ilvl w:val="1"/>
          <w:numId w:val="10"/>
        </w:numPr>
        <w:spacing w:after="0" w:line="240" w:lineRule="auto"/>
        <w:jc w:val="both"/>
        <w:rPr>
          <w:b/>
          <w:bCs/>
          <w:sz w:val="24"/>
          <w:szCs w:val="24"/>
          <w:lang w:val="en-US"/>
        </w:rPr>
      </w:pPr>
      <w:r w:rsidRPr="0005463C">
        <w:rPr>
          <w:b/>
          <w:bCs/>
          <w:sz w:val="24"/>
          <w:szCs w:val="24"/>
          <w:lang w:val="en-US"/>
        </w:rPr>
        <w:t>Construction &amp; Furniture</w:t>
      </w:r>
    </w:p>
    <w:p w14:paraId="1634FD4A" w14:textId="77777777" w:rsidR="00EB16E1" w:rsidRPr="0005463C" w:rsidRDefault="00EB16E1" w:rsidP="00EB16E1">
      <w:pPr>
        <w:pStyle w:val="Paragrafoelenco"/>
        <w:numPr>
          <w:ilvl w:val="1"/>
          <w:numId w:val="10"/>
        </w:numPr>
        <w:spacing w:after="0" w:line="240" w:lineRule="auto"/>
        <w:jc w:val="both"/>
        <w:rPr>
          <w:b/>
          <w:bCs/>
          <w:sz w:val="24"/>
          <w:szCs w:val="24"/>
          <w:lang w:val="en-US"/>
        </w:rPr>
      </w:pPr>
      <w:r w:rsidRPr="0005463C">
        <w:rPr>
          <w:b/>
          <w:bCs/>
          <w:sz w:val="24"/>
          <w:szCs w:val="24"/>
          <w:lang w:val="en-US"/>
        </w:rPr>
        <w:t>Fashion &amp; Beauty</w:t>
      </w:r>
    </w:p>
    <w:p w14:paraId="09E5AD71" w14:textId="77777777" w:rsidR="00EB16E1" w:rsidRPr="0005463C" w:rsidRDefault="00EB16E1" w:rsidP="00EB16E1">
      <w:pPr>
        <w:pStyle w:val="Paragrafoelenco"/>
        <w:numPr>
          <w:ilvl w:val="1"/>
          <w:numId w:val="10"/>
        </w:numPr>
        <w:spacing w:after="0" w:line="240" w:lineRule="auto"/>
        <w:jc w:val="both"/>
        <w:rPr>
          <w:b/>
          <w:bCs/>
          <w:sz w:val="24"/>
          <w:szCs w:val="24"/>
          <w:lang w:val="en-US"/>
        </w:rPr>
      </w:pPr>
      <w:r w:rsidRPr="0005463C">
        <w:rPr>
          <w:b/>
          <w:bCs/>
          <w:sz w:val="24"/>
          <w:szCs w:val="24"/>
          <w:lang w:val="en-US"/>
        </w:rPr>
        <w:t>Technology</w:t>
      </w:r>
    </w:p>
    <w:p w14:paraId="40DE257E" w14:textId="4B3B8C4F" w:rsidR="00EB16E1" w:rsidRPr="0005463C" w:rsidRDefault="00EB16E1" w:rsidP="00EB16E1">
      <w:pPr>
        <w:pStyle w:val="Paragrafoelenco"/>
        <w:numPr>
          <w:ilvl w:val="1"/>
          <w:numId w:val="10"/>
        </w:numPr>
        <w:spacing w:after="0" w:line="240" w:lineRule="auto"/>
        <w:jc w:val="both"/>
        <w:rPr>
          <w:b/>
          <w:bCs/>
          <w:sz w:val="24"/>
          <w:szCs w:val="24"/>
          <w:lang w:val="en-US"/>
        </w:rPr>
      </w:pPr>
      <w:r w:rsidRPr="0005463C">
        <w:rPr>
          <w:b/>
          <w:bCs/>
          <w:sz w:val="24"/>
          <w:szCs w:val="24"/>
          <w:lang w:val="en-US"/>
        </w:rPr>
        <w:t>Leisure</w:t>
      </w:r>
    </w:p>
    <w:p w14:paraId="1C10DC62" w14:textId="77777777" w:rsidR="00EB16E1" w:rsidRPr="0005463C" w:rsidRDefault="00EB16E1" w:rsidP="00EB16E1">
      <w:pPr>
        <w:spacing w:after="0" w:line="240" w:lineRule="auto"/>
        <w:ind w:left="360"/>
        <w:jc w:val="both"/>
        <w:rPr>
          <w:sz w:val="12"/>
          <w:szCs w:val="12"/>
          <w:lang w:val="en-US"/>
        </w:rPr>
      </w:pPr>
    </w:p>
    <w:p w14:paraId="5320B32C" w14:textId="6F95530E" w:rsidR="0061197E" w:rsidRPr="0005463C" w:rsidRDefault="00EB16E1" w:rsidP="00EB16E1">
      <w:pPr>
        <w:spacing w:after="0" w:line="240" w:lineRule="auto"/>
        <w:jc w:val="both"/>
        <w:rPr>
          <w:sz w:val="24"/>
          <w:szCs w:val="24"/>
          <w:lang w:val="en-US"/>
        </w:rPr>
      </w:pPr>
      <w:r w:rsidRPr="0005463C">
        <w:rPr>
          <w:sz w:val="24"/>
          <w:szCs w:val="24"/>
          <w:lang w:val="en-US"/>
        </w:rPr>
        <w:t xml:space="preserve">        </w:t>
      </w:r>
      <w:r w:rsidR="0061197E" w:rsidRPr="0005463C">
        <w:rPr>
          <w:sz w:val="24"/>
          <w:szCs w:val="24"/>
          <w:lang w:val="en-US"/>
        </w:rPr>
        <w:t xml:space="preserve">These sectors together account for </w:t>
      </w:r>
      <w:r w:rsidR="0061197E" w:rsidRPr="0005463C">
        <w:rPr>
          <w:b/>
          <w:bCs/>
          <w:sz w:val="24"/>
          <w:szCs w:val="24"/>
          <w:lang w:val="en-US"/>
        </w:rPr>
        <w:t>63% of national exports</w:t>
      </w:r>
    </w:p>
    <w:p w14:paraId="5C0BA6C3" w14:textId="22F75B90" w:rsidR="0061197E" w:rsidRPr="0005463C" w:rsidRDefault="0061197E" w:rsidP="0061197E">
      <w:pPr>
        <w:spacing w:after="0" w:line="240" w:lineRule="auto"/>
        <w:jc w:val="both"/>
        <w:rPr>
          <w:sz w:val="12"/>
          <w:szCs w:val="12"/>
          <w:lang w:val="en-US"/>
        </w:rPr>
      </w:pPr>
    </w:p>
    <w:p w14:paraId="288693A6" w14:textId="66B32ADC" w:rsidR="0061197E" w:rsidRPr="0005463C" w:rsidRDefault="0061197E" w:rsidP="00EB16E1">
      <w:pPr>
        <w:pStyle w:val="Paragrafoelenco"/>
        <w:numPr>
          <w:ilvl w:val="0"/>
          <w:numId w:val="10"/>
        </w:numPr>
        <w:spacing w:after="0" w:line="240" w:lineRule="auto"/>
        <w:jc w:val="both"/>
        <w:rPr>
          <w:b/>
          <w:bCs/>
          <w:sz w:val="24"/>
          <w:szCs w:val="24"/>
        </w:rPr>
      </w:pPr>
      <w:r w:rsidRPr="0005463C">
        <w:rPr>
          <w:b/>
          <w:bCs/>
          <w:sz w:val="24"/>
          <w:szCs w:val="24"/>
        </w:rPr>
        <w:t xml:space="preserve">Strategic </w:t>
      </w:r>
      <w:proofErr w:type="spellStart"/>
      <w:r w:rsidRPr="0005463C">
        <w:rPr>
          <w:b/>
          <w:bCs/>
          <w:sz w:val="24"/>
          <w:szCs w:val="24"/>
        </w:rPr>
        <w:t>Importance</w:t>
      </w:r>
      <w:proofErr w:type="spellEnd"/>
    </w:p>
    <w:p w14:paraId="4DDB1A06" w14:textId="76576ECB" w:rsidR="0061197E" w:rsidRPr="0005463C" w:rsidRDefault="0061197E" w:rsidP="00EB16E1">
      <w:pPr>
        <w:numPr>
          <w:ilvl w:val="0"/>
          <w:numId w:val="11"/>
        </w:numPr>
        <w:spacing w:after="0" w:line="240" w:lineRule="auto"/>
        <w:jc w:val="both"/>
        <w:rPr>
          <w:sz w:val="24"/>
          <w:szCs w:val="24"/>
          <w:lang w:val="en-US"/>
        </w:rPr>
      </w:pPr>
      <w:r w:rsidRPr="0005463C">
        <w:rPr>
          <w:sz w:val="24"/>
          <w:szCs w:val="24"/>
          <w:lang w:val="en-US"/>
        </w:rPr>
        <w:t xml:space="preserve">Trade fairs are a </w:t>
      </w:r>
      <w:r w:rsidRPr="0005463C">
        <w:rPr>
          <w:b/>
          <w:bCs/>
          <w:sz w:val="24"/>
          <w:szCs w:val="24"/>
          <w:lang w:val="en-US"/>
        </w:rPr>
        <w:t>pillar of Italy’s economic system</w:t>
      </w:r>
    </w:p>
    <w:p w14:paraId="69824666" w14:textId="134257C3" w:rsidR="0061197E" w:rsidRPr="0005463C" w:rsidRDefault="0061197E" w:rsidP="00EB16E1">
      <w:pPr>
        <w:numPr>
          <w:ilvl w:val="0"/>
          <w:numId w:val="11"/>
        </w:numPr>
        <w:spacing w:after="0" w:line="240" w:lineRule="auto"/>
        <w:jc w:val="both"/>
        <w:rPr>
          <w:sz w:val="24"/>
          <w:szCs w:val="24"/>
          <w:lang w:val="en-US"/>
        </w:rPr>
      </w:pPr>
      <w:r w:rsidRPr="0005463C">
        <w:rPr>
          <w:sz w:val="24"/>
          <w:szCs w:val="24"/>
          <w:lang w:val="en-US"/>
        </w:rPr>
        <w:t xml:space="preserve">They act as </w:t>
      </w:r>
      <w:r w:rsidRPr="0005463C">
        <w:rPr>
          <w:b/>
          <w:bCs/>
          <w:sz w:val="24"/>
          <w:szCs w:val="24"/>
          <w:lang w:val="en-US"/>
        </w:rPr>
        <w:t>multiplier engines</w:t>
      </w:r>
      <w:r w:rsidRPr="0005463C">
        <w:rPr>
          <w:sz w:val="24"/>
          <w:szCs w:val="24"/>
          <w:lang w:val="en-US"/>
        </w:rPr>
        <w:t xml:space="preserve"> for the real economy</w:t>
      </w:r>
    </w:p>
    <w:p w14:paraId="45D39850" w14:textId="071590BF" w:rsidR="0061197E" w:rsidRPr="0005463C" w:rsidRDefault="0061197E" w:rsidP="00EB16E1">
      <w:pPr>
        <w:numPr>
          <w:ilvl w:val="0"/>
          <w:numId w:val="11"/>
        </w:numPr>
        <w:spacing w:after="0" w:line="240" w:lineRule="auto"/>
        <w:jc w:val="both"/>
        <w:rPr>
          <w:sz w:val="24"/>
          <w:szCs w:val="24"/>
          <w:lang w:val="en-US"/>
        </w:rPr>
      </w:pPr>
      <w:r w:rsidRPr="0005463C">
        <w:rPr>
          <w:sz w:val="24"/>
          <w:szCs w:val="24"/>
          <w:lang w:val="en-US"/>
        </w:rPr>
        <w:t xml:space="preserve">They are essential tools for </w:t>
      </w:r>
      <w:r w:rsidRPr="0005463C">
        <w:rPr>
          <w:b/>
          <w:bCs/>
          <w:sz w:val="24"/>
          <w:szCs w:val="24"/>
          <w:lang w:val="en-US"/>
        </w:rPr>
        <w:t>promoting Made</w:t>
      </w:r>
      <w:r w:rsidR="0041530D" w:rsidRPr="0005463C">
        <w:rPr>
          <w:b/>
          <w:bCs/>
          <w:sz w:val="24"/>
          <w:szCs w:val="24"/>
          <w:lang w:val="en-US"/>
        </w:rPr>
        <w:t>-</w:t>
      </w:r>
      <w:r w:rsidRPr="0005463C">
        <w:rPr>
          <w:b/>
          <w:bCs/>
          <w:sz w:val="24"/>
          <w:szCs w:val="24"/>
          <w:lang w:val="en-US"/>
        </w:rPr>
        <w:t>in</w:t>
      </w:r>
      <w:r w:rsidR="0041530D" w:rsidRPr="0005463C">
        <w:rPr>
          <w:b/>
          <w:bCs/>
          <w:sz w:val="24"/>
          <w:szCs w:val="24"/>
          <w:lang w:val="en-US"/>
        </w:rPr>
        <w:t>-</w:t>
      </w:r>
      <w:r w:rsidRPr="0005463C">
        <w:rPr>
          <w:b/>
          <w:bCs/>
          <w:sz w:val="24"/>
          <w:szCs w:val="24"/>
          <w:lang w:val="en-US"/>
        </w:rPr>
        <w:t>Italy supply chains abroad</w:t>
      </w:r>
    </w:p>
    <w:p w14:paraId="734A084D" w14:textId="77777777" w:rsidR="0061197E" w:rsidRPr="0005463C" w:rsidRDefault="0061197E" w:rsidP="0061197E">
      <w:pPr>
        <w:spacing w:after="0" w:line="240" w:lineRule="auto"/>
        <w:ind w:left="720"/>
        <w:jc w:val="both"/>
        <w:rPr>
          <w:sz w:val="12"/>
          <w:szCs w:val="12"/>
          <w:lang w:val="en-US"/>
        </w:rPr>
      </w:pPr>
    </w:p>
    <w:p w14:paraId="6187060F" w14:textId="1EE5CFE8" w:rsidR="0061197E" w:rsidRPr="0005463C" w:rsidRDefault="0061197E" w:rsidP="00EB16E1">
      <w:pPr>
        <w:pStyle w:val="Paragrafoelenco"/>
        <w:numPr>
          <w:ilvl w:val="0"/>
          <w:numId w:val="10"/>
        </w:numPr>
        <w:spacing w:after="0" w:line="240" w:lineRule="auto"/>
        <w:jc w:val="both"/>
        <w:rPr>
          <w:b/>
          <w:bCs/>
          <w:sz w:val="24"/>
          <w:szCs w:val="24"/>
        </w:rPr>
      </w:pPr>
      <w:r w:rsidRPr="0005463C">
        <w:rPr>
          <w:b/>
          <w:bCs/>
          <w:sz w:val="24"/>
          <w:szCs w:val="24"/>
        </w:rPr>
        <w:t xml:space="preserve">2025 </w:t>
      </w:r>
      <w:proofErr w:type="spellStart"/>
      <w:r w:rsidRPr="0005463C">
        <w:rPr>
          <w:b/>
          <w:bCs/>
          <w:sz w:val="24"/>
          <w:szCs w:val="24"/>
        </w:rPr>
        <w:t>Overview</w:t>
      </w:r>
      <w:proofErr w:type="spellEnd"/>
    </w:p>
    <w:p w14:paraId="6BC3FC25" w14:textId="2D0D213B" w:rsidR="0061197E" w:rsidRPr="0005463C" w:rsidRDefault="0061197E" w:rsidP="0041530D">
      <w:pPr>
        <w:numPr>
          <w:ilvl w:val="1"/>
          <w:numId w:val="4"/>
        </w:numPr>
        <w:tabs>
          <w:tab w:val="num" w:pos="1440"/>
        </w:tabs>
        <w:spacing w:after="0" w:line="240" w:lineRule="auto"/>
        <w:jc w:val="both"/>
        <w:rPr>
          <w:sz w:val="24"/>
          <w:szCs w:val="24"/>
          <w:lang w:val="en-US"/>
        </w:rPr>
      </w:pPr>
      <w:r w:rsidRPr="0005463C">
        <w:rPr>
          <w:b/>
          <w:bCs/>
          <w:sz w:val="24"/>
          <w:szCs w:val="24"/>
          <w:lang w:val="en-US"/>
        </w:rPr>
        <w:t>915 trade fairs</w:t>
      </w:r>
      <w:r w:rsidRPr="0005463C">
        <w:rPr>
          <w:sz w:val="24"/>
          <w:szCs w:val="24"/>
          <w:lang w:val="en-US"/>
        </w:rPr>
        <w:t xml:space="preserve"> held in Italy</w:t>
      </w:r>
      <w:r w:rsidR="0041530D" w:rsidRPr="0005463C">
        <w:rPr>
          <w:sz w:val="24"/>
          <w:szCs w:val="24"/>
          <w:lang w:val="en-US"/>
        </w:rPr>
        <w:t xml:space="preserve"> - </w:t>
      </w:r>
      <w:r w:rsidRPr="0005463C">
        <w:rPr>
          <w:sz w:val="24"/>
          <w:szCs w:val="24"/>
          <w:lang w:val="en-US"/>
        </w:rPr>
        <w:t xml:space="preserve">Majority </w:t>
      </w:r>
      <w:r w:rsidRPr="0005463C">
        <w:rPr>
          <w:b/>
          <w:bCs/>
          <w:sz w:val="24"/>
          <w:szCs w:val="24"/>
          <w:lang w:val="en-US"/>
        </w:rPr>
        <w:t>B2B</w:t>
      </w:r>
      <w:r w:rsidR="0041530D" w:rsidRPr="0005463C">
        <w:rPr>
          <w:b/>
          <w:bCs/>
          <w:sz w:val="24"/>
          <w:szCs w:val="24"/>
          <w:lang w:val="en-US"/>
        </w:rPr>
        <w:t xml:space="preserve"> - 17+ million visitors</w:t>
      </w:r>
    </w:p>
    <w:p w14:paraId="3F3B4DA4" w14:textId="25764443" w:rsidR="0061197E" w:rsidRPr="0005463C" w:rsidRDefault="0061197E" w:rsidP="004D364B">
      <w:pPr>
        <w:numPr>
          <w:ilvl w:val="1"/>
          <w:numId w:val="4"/>
        </w:numPr>
        <w:tabs>
          <w:tab w:val="num" w:pos="720"/>
        </w:tabs>
        <w:spacing w:after="0" w:line="240" w:lineRule="auto"/>
        <w:jc w:val="both"/>
        <w:rPr>
          <w:sz w:val="24"/>
          <w:szCs w:val="24"/>
          <w:lang w:val="en-US"/>
        </w:rPr>
      </w:pPr>
      <w:r w:rsidRPr="0005463C">
        <w:rPr>
          <w:b/>
          <w:bCs/>
          <w:sz w:val="24"/>
          <w:szCs w:val="24"/>
          <w:lang w:val="en-US"/>
        </w:rPr>
        <w:t>89 Italian fairs abroad</w:t>
      </w:r>
      <w:r w:rsidR="0041530D" w:rsidRPr="0005463C">
        <w:rPr>
          <w:b/>
          <w:bCs/>
          <w:sz w:val="24"/>
          <w:szCs w:val="24"/>
          <w:lang w:val="en-US"/>
        </w:rPr>
        <w:t xml:space="preserve"> - </w:t>
      </w:r>
      <w:r w:rsidRPr="0005463C">
        <w:rPr>
          <w:sz w:val="24"/>
          <w:szCs w:val="24"/>
          <w:lang w:val="en-US"/>
        </w:rPr>
        <w:t xml:space="preserve">Organized in </w:t>
      </w:r>
      <w:r w:rsidRPr="0005463C">
        <w:rPr>
          <w:b/>
          <w:bCs/>
          <w:sz w:val="24"/>
          <w:szCs w:val="24"/>
          <w:lang w:val="en-US"/>
        </w:rPr>
        <w:t>20 countries</w:t>
      </w:r>
    </w:p>
    <w:p w14:paraId="6DD3706A" w14:textId="77777777" w:rsidR="0061197E" w:rsidRPr="0005463C" w:rsidRDefault="0061197E" w:rsidP="0061197E">
      <w:pPr>
        <w:spacing w:after="0" w:line="240" w:lineRule="auto"/>
        <w:jc w:val="both"/>
        <w:rPr>
          <w:sz w:val="12"/>
          <w:szCs w:val="12"/>
          <w:lang w:val="en-US"/>
        </w:rPr>
      </w:pPr>
    </w:p>
    <w:p w14:paraId="611E6E5C" w14:textId="6B7E7821" w:rsidR="0061197E" w:rsidRPr="0005463C" w:rsidRDefault="0061197E" w:rsidP="00EB16E1">
      <w:pPr>
        <w:pStyle w:val="Paragrafoelenco"/>
        <w:numPr>
          <w:ilvl w:val="0"/>
          <w:numId w:val="10"/>
        </w:numPr>
        <w:spacing w:after="0" w:line="240" w:lineRule="auto"/>
        <w:jc w:val="both"/>
        <w:rPr>
          <w:b/>
          <w:bCs/>
          <w:sz w:val="24"/>
          <w:szCs w:val="24"/>
        </w:rPr>
      </w:pPr>
      <w:r w:rsidRPr="0005463C">
        <w:rPr>
          <w:b/>
          <w:bCs/>
          <w:sz w:val="24"/>
          <w:szCs w:val="24"/>
        </w:rPr>
        <w:t>2026 Forecast</w:t>
      </w:r>
    </w:p>
    <w:p w14:paraId="677CA64C" w14:textId="77777777" w:rsidR="0061197E" w:rsidRPr="0005463C" w:rsidRDefault="0061197E" w:rsidP="00EB16E1">
      <w:pPr>
        <w:pStyle w:val="Paragrafoelenco"/>
        <w:numPr>
          <w:ilvl w:val="1"/>
          <w:numId w:val="10"/>
        </w:numPr>
        <w:spacing w:after="0" w:line="240" w:lineRule="auto"/>
        <w:jc w:val="both"/>
        <w:rPr>
          <w:sz w:val="24"/>
          <w:szCs w:val="24"/>
        </w:rPr>
      </w:pPr>
      <w:r w:rsidRPr="0005463C">
        <w:rPr>
          <w:b/>
          <w:bCs/>
          <w:sz w:val="24"/>
          <w:szCs w:val="24"/>
        </w:rPr>
        <w:t xml:space="preserve">878 events </w:t>
      </w:r>
      <w:proofErr w:type="spellStart"/>
      <w:r w:rsidRPr="0005463C">
        <w:rPr>
          <w:b/>
          <w:bCs/>
          <w:sz w:val="24"/>
          <w:szCs w:val="24"/>
        </w:rPr>
        <w:t>expected</w:t>
      </w:r>
      <w:proofErr w:type="spellEnd"/>
      <w:r w:rsidRPr="0005463C">
        <w:rPr>
          <w:sz w:val="24"/>
          <w:szCs w:val="24"/>
        </w:rPr>
        <w:t xml:space="preserve">, </w:t>
      </w:r>
      <w:proofErr w:type="spellStart"/>
      <w:r w:rsidRPr="0005463C">
        <w:rPr>
          <w:sz w:val="24"/>
          <w:szCs w:val="24"/>
        </w:rPr>
        <w:t>including</w:t>
      </w:r>
      <w:proofErr w:type="spellEnd"/>
      <w:r w:rsidRPr="0005463C">
        <w:rPr>
          <w:sz w:val="24"/>
          <w:szCs w:val="24"/>
        </w:rPr>
        <w:t>:</w:t>
      </w:r>
    </w:p>
    <w:p w14:paraId="34049A83" w14:textId="77777777" w:rsidR="0061197E" w:rsidRPr="0005463C" w:rsidRDefault="0061197E" w:rsidP="00EB16E1">
      <w:pPr>
        <w:numPr>
          <w:ilvl w:val="0"/>
          <w:numId w:val="12"/>
        </w:numPr>
        <w:spacing w:after="0" w:line="240" w:lineRule="auto"/>
        <w:jc w:val="both"/>
        <w:rPr>
          <w:sz w:val="24"/>
          <w:szCs w:val="24"/>
        </w:rPr>
      </w:pPr>
      <w:r w:rsidRPr="0005463C">
        <w:rPr>
          <w:b/>
          <w:bCs/>
          <w:sz w:val="24"/>
          <w:szCs w:val="24"/>
        </w:rPr>
        <w:t>276 international fairs</w:t>
      </w:r>
    </w:p>
    <w:p w14:paraId="2FA85275" w14:textId="77777777" w:rsidR="0061197E" w:rsidRPr="0005463C" w:rsidRDefault="0061197E" w:rsidP="00EB16E1">
      <w:pPr>
        <w:numPr>
          <w:ilvl w:val="0"/>
          <w:numId w:val="12"/>
        </w:numPr>
        <w:spacing w:after="0" w:line="240" w:lineRule="auto"/>
        <w:jc w:val="both"/>
        <w:rPr>
          <w:sz w:val="24"/>
          <w:szCs w:val="24"/>
        </w:rPr>
      </w:pPr>
      <w:r w:rsidRPr="0005463C">
        <w:rPr>
          <w:b/>
          <w:bCs/>
          <w:sz w:val="24"/>
          <w:szCs w:val="24"/>
        </w:rPr>
        <w:t>202 national fairs</w:t>
      </w:r>
    </w:p>
    <w:p w14:paraId="67701530" w14:textId="77777777" w:rsidR="0061197E" w:rsidRPr="0005463C" w:rsidRDefault="0061197E" w:rsidP="0041530D">
      <w:pPr>
        <w:pStyle w:val="Paragrafoelenco"/>
        <w:numPr>
          <w:ilvl w:val="0"/>
          <w:numId w:val="13"/>
        </w:numPr>
        <w:spacing w:after="0" w:line="240" w:lineRule="auto"/>
        <w:jc w:val="both"/>
        <w:rPr>
          <w:sz w:val="24"/>
          <w:szCs w:val="24"/>
        </w:rPr>
      </w:pPr>
      <w:r w:rsidRPr="0005463C">
        <w:rPr>
          <w:b/>
          <w:bCs/>
          <w:sz w:val="24"/>
          <w:szCs w:val="24"/>
        </w:rPr>
        <w:t xml:space="preserve">Sector </w:t>
      </w:r>
      <w:proofErr w:type="spellStart"/>
      <w:r w:rsidRPr="0005463C">
        <w:rPr>
          <w:b/>
          <w:bCs/>
          <w:sz w:val="24"/>
          <w:szCs w:val="24"/>
        </w:rPr>
        <w:t>distribution</w:t>
      </w:r>
      <w:proofErr w:type="spellEnd"/>
      <w:r w:rsidRPr="0005463C">
        <w:rPr>
          <w:b/>
          <w:bCs/>
          <w:sz w:val="24"/>
          <w:szCs w:val="24"/>
        </w:rPr>
        <w:t>:</w:t>
      </w:r>
    </w:p>
    <w:p w14:paraId="51E9C59A" w14:textId="77777777" w:rsidR="0061197E" w:rsidRPr="0005463C" w:rsidRDefault="0061197E" w:rsidP="0041530D">
      <w:pPr>
        <w:numPr>
          <w:ilvl w:val="0"/>
          <w:numId w:val="14"/>
        </w:numPr>
        <w:spacing w:after="0" w:line="240" w:lineRule="auto"/>
        <w:jc w:val="both"/>
        <w:rPr>
          <w:sz w:val="24"/>
          <w:szCs w:val="24"/>
        </w:rPr>
      </w:pPr>
      <w:r w:rsidRPr="0005463C">
        <w:rPr>
          <w:b/>
          <w:bCs/>
          <w:sz w:val="24"/>
          <w:szCs w:val="24"/>
        </w:rPr>
        <w:t>12%</w:t>
      </w:r>
      <w:r w:rsidRPr="0005463C">
        <w:rPr>
          <w:sz w:val="24"/>
          <w:szCs w:val="24"/>
        </w:rPr>
        <w:t xml:space="preserve"> Food, beverage, </w:t>
      </w:r>
      <w:proofErr w:type="spellStart"/>
      <w:r w:rsidRPr="0005463C">
        <w:rPr>
          <w:sz w:val="24"/>
          <w:szCs w:val="24"/>
        </w:rPr>
        <w:t>hospitality</w:t>
      </w:r>
      <w:proofErr w:type="spellEnd"/>
    </w:p>
    <w:p w14:paraId="104E85C2" w14:textId="77777777" w:rsidR="0061197E" w:rsidRPr="0005463C" w:rsidRDefault="0061197E" w:rsidP="0041530D">
      <w:pPr>
        <w:numPr>
          <w:ilvl w:val="0"/>
          <w:numId w:val="14"/>
        </w:numPr>
        <w:spacing w:after="0" w:line="240" w:lineRule="auto"/>
        <w:jc w:val="both"/>
        <w:rPr>
          <w:sz w:val="24"/>
          <w:szCs w:val="24"/>
        </w:rPr>
      </w:pPr>
      <w:r w:rsidRPr="0005463C">
        <w:rPr>
          <w:b/>
          <w:bCs/>
          <w:sz w:val="24"/>
          <w:szCs w:val="24"/>
        </w:rPr>
        <w:t>11%</w:t>
      </w:r>
      <w:r w:rsidRPr="0005463C">
        <w:rPr>
          <w:sz w:val="24"/>
          <w:szCs w:val="24"/>
        </w:rPr>
        <w:t xml:space="preserve"> </w:t>
      </w:r>
      <w:proofErr w:type="spellStart"/>
      <w:r w:rsidRPr="0005463C">
        <w:rPr>
          <w:sz w:val="24"/>
          <w:szCs w:val="24"/>
        </w:rPr>
        <w:t>Textiles</w:t>
      </w:r>
      <w:proofErr w:type="spellEnd"/>
      <w:r w:rsidRPr="0005463C">
        <w:rPr>
          <w:sz w:val="24"/>
          <w:szCs w:val="24"/>
        </w:rPr>
        <w:t xml:space="preserve">, </w:t>
      </w:r>
      <w:proofErr w:type="spellStart"/>
      <w:r w:rsidRPr="0005463C">
        <w:rPr>
          <w:sz w:val="24"/>
          <w:szCs w:val="24"/>
        </w:rPr>
        <w:t>clothing</w:t>
      </w:r>
      <w:proofErr w:type="spellEnd"/>
      <w:r w:rsidRPr="0005463C">
        <w:rPr>
          <w:sz w:val="24"/>
          <w:szCs w:val="24"/>
        </w:rPr>
        <w:t>, fashion</w:t>
      </w:r>
    </w:p>
    <w:p w14:paraId="2F6E0AAA" w14:textId="77777777" w:rsidR="0061197E" w:rsidRPr="0005463C" w:rsidRDefault="0061197E" w:rsidP="0041530D">
      <w:pPr>
        <w:numPr>
          <w:ilvl w:val="0"/>
          <w:numId w:val="14"/>
        </w:numPr>
        <w:spacing w:after="0" w:line="240" w:lineRule="auto"/>
        <w:jc w:val="both"/>
        <w:rPr>
          <w:sz w:val="24"/>
          <w:szCs w:val="24"/>
        </w:rPr>
      </w:pPr>
      <w:r w:rsidRPr="0005463C">
        <w:rPr>
          <w:b/>
          <w:bCs/>
          <w:sz w:val="24"/>
          <w:szCs w:val="24"/>
        </w:rPr>
        <w:t>11%</w:t>
      </w:r>
      <w:r w:rsidRPr="0005463C">
        <w:rPr>
          <w:sz w:val="24"/>
          <w:szCs w:val="24"/>
        </w:rPr>
        <w:t xml:space="preserve"> Sports, hobbies, entertainment, art</w:t>
      </w:r>
    </w:p>
    <w:p w14:paraId="2B9BF586" w14:textId="77777777" w:rsidR="0061197E" w:rsidRPr="0005463C" w:rsidRDefault="0061197E" w:rsidP="0041530D">
      <w:pPr>
        <w:numPr>
          <w:ilvl w:val="0"/>
          <w:numId w:val="14"/>
        </w:numPr>
        <w:spacing w:after="0" w:line="240" w:lineRule="auto"/>
        <w:jc w:val="both"/>
        <w:rPr>
          <w:sz w:val="24"/>
          <w:szCs w:val="24"/>
        </w:rPr>
      </w:pPr>
      <w:r w:rsidRPr="0005463C">
        <w:rPr>
          <w:b/>
          <w:bCs/>
          <w:sz w:val="24"/>
          <w:szCs w:val="24"/>
        </w:rPr>
        <w:t>9%</w:t>
      </w:r>
      <w:r w:rsidRPr="0005463C">
        <w:rPr>
          <w:sz w:val="24"/>
          <w:szCs w:val="24"/>
        </w:rPr>
        <w:t xml:space="preserve"> Technology &amp; </w:t>
      </w:r>
      <w:proofErr w:type="spellStart"/>
      <w:r w:rsidRPr="0005463C">
        <w:rPr>
          <w:sz w:val="24"/>
          <w:szCs w:val="24"/>
        </w:rPr>
        <w:t>mechanics</w:t>
      </w:r>
      <w:proofErr w:type="spellEnd"/>
    </w:p>
    <w:p w14:paraId="1926E063" w14:textId="77777777" w:rsidR="0061197E" w:rsidRPr="0005463C" w:rsidRDefault="0061197E" w:rsidP="0041530D">
      <w:pPr>
        <w:numPr>
          <w:ilvl w:val="0"/>
          <w:numId w:val="14"/>
        </w:numPr>
        <w:spacing w:after="0" w:line="240" w:lineRule="auto"/>
        <w:jc w:val="both"/>
        <w:rPr>
          <w:sz w:val="24"/>
          <w:szCs w:val="24"/>
        </w:rPr>
      </w:pPr>
      <w:r w:rsidRPr="0005463C">
        <w:rPr>
          <w:b/>
          <w:bCs/>
          <w:sz w:val="24"/>
          <w:szCs w:val="24"/>
        </w:rPr>
        <w:t>8%</w:t>
      </w:r>
      <w:r w:rsidRPr="0005463C">
        <w:rPr>
          <w:sz w:val="24"/>
          <w:szCs w:val="24"/>
        </w:rPr>
        <w:t xml:space="preserve"> </w:t>
      </w:r>
      <w:proofErr w:type="spellStart"/>
      <w:r w:rsidRPr="0005463C">
        <w:rPr>
          <w:sz w:val="24"/>
          <w:szCs w:val="24"/>
        </w:rPr>
        <w:t>Agriculture</w:t>
      </w:r>
      <w:proofErr w:type="spellEnd"/>
      <w:r w:rsidRPr="0005463C">
        <w:rPr>
          <w:sz w:val="24"/>
          <w:szCs w:val="24"/>
        </w:rPr>
        <w:t xml:space="preserve">, </w:t>
      </w:r>
      <w:proofErr w:type="spellStart"/>
      <w:r w:rsidRPr="0005463C">
        <w:rPr>
          <w:sz w:val="24"/>
          <w:szCs w:val="24"/>
        </w:rPr>
        <w:t>forestry</w:t>
      </w:r>
      <w:proofErr w:type="spellEnd"/>
      <w:r w:rsidRPr="0005463C">
        <w:rPr>
          <w:sz w:val="24"/>
          <w:szCs w:val="24"/>
        </w:rPr>
        <w:t xml:space="preserve">, </w:t>
      </w:r>
      <w:proofErr w:type="spellStart"/>
      <w:r w:rsidRPr="0005463C">
        <w:rPr>
          <w:sz w:val="24"/>
          <w:szCs w:val="24"/>
        </w:rPr>
        <w:t>livestock</w:t>
      </w:r>
      <w:proofErr w:type="spellEnd"/>
    </w:p>
    <w:p w14:paraId="7EA0C4A2" w14:textId="2ED6CDD7" w:rsidR="0041530D" w:rsidRPr="0005463C" w:rsidRDefault="0061197E" w:rsidP="0005463C">
      <w:pPr>
        <w:numPr>
          <w:ilvl w:val="0"/>
          <w:numId w:val="14"/>
        </w:numPr>
        <w:spacing w:after="0" w:line="240" w:lineRule="auto"/>
        <w:jc w:val="both"/>
        <w:rPr>
          <w:sz w:val="24"/>
          <w:szCs w:val="24"/>
        </w:rPr>
      </w:pPr>
      <w:r w:rsidRPr="0005463C">
        <w:rPr>
          <w:b/>
          <w:bCs/>
          <w:sz w:val="24"/>
          <w:szCs w:val="24"/>
        </w:rPr>
        <w:t>7%</w:t>
      </w:r>
      <w:r w:rsidRPr="0005463C">
        <w:rPr>
          <w:sz w:val="24"/>
          <w:szCs w:val="24"/>
        </w:rPr>
        <w:t xml:space="preserve"> </w:t>
      </w:r>
      <w:proofErr w:type="spellStart"/>
      <w:r w:rsidRPr="0005463C">
        <w:rPr>
          <w:sz w:val="24"/>
          <w:szCs w:val="24"/>
        </w:rPr>
        <w:t>Jewelry</w:t>
      </w:r>
      <w:proofErr w:type="spellEnd"/>
      <w:r w:rsidRPr="0005463C">
        <w:rPr>
          <w:sz w:val="24"/>
          <w:szCs w:val="24"/>
        </w:rPr>
        <w:t xml:space="preserve">, </w:t>
      </w:r>
      <w:proofErr w:type="spellStart"/>
      <w:r w:rsidRPr="0005463C">
        <w:rPr>
          <w:sz w:val="24"/>
          <w:szCs w:val="24"/>
        </w:rPr>
        <w:t>watches</w:t>
      </w:r>
      <w:proofErr w:type="spellEnd"/>
      <w:r w:rsidRPr="0005463C">
        <w:rPr>
          <w:sz w:val="24"/>
          <w:szCs w:val="24"/>
        </w:rPr>
        <w:t xml:space="preserve">, </w:t>
      </w:r>
      <w:proofErr w:type="spellStart"/>
      <w:r w:rsidRPr="0005463C">
        <w:rPr>
          <w:sz w:val="24"/>
          <w:szCs w:val="24"/>
        </w:rPr>
        <w:t>accessories</w:t>
      </w:r>
      <w:proofErr w:type="spellEnd"/>
    </w:p>
    <w:p w14:paraId="5AA407BA" w14:textId="77777777" w:rsidR="0041530D" w:rsidRPr="0005463C" w:rsidRDefault="0041530D" w:rsidP="0061197E">
      <w:pPr>
        <w:spacing w:after="0" w:line="240" w:lineRule="auto"/>
        <w:ind w:left="720"/>
        <w:jc w:val="both"/>
        <w:rPr>
          <w:b/>
          <w:bCs/>
          <w:sz w:val="12"/>
          <w:szCs w:val="12"/>
        </w:rPr>
      </w:pPr>
    </w:p>
    <w:p w14:paraId="1DE73F63" w14:textId="49F54D2C" w:rsidR="0061197E" w:rsidRPr="0005463C" w:rsidRDefault="0061197E" w:rsidP="0041530D">
      <w:pPr>
        <w:pStyle w:val="Paragrafoelenco"/>
        <w:numPr>
          <w:ilvl w:val="0"/>
          <w:numId w:val="10"/>
        </w:numPr>
        <w:spacing w:after="0" w:line="240" w:lineRule="auto"/>
        <w:jc w:val="both"/>
        <w:rPr>
          <w:b/>
          <w:bCs/>
          <w:sz w:val="24"/>
          <w:szCs w:val="24"/>
          <w:lang w:val="en-US"/>
        </w:rPr>
      </w:pPr>
      <w:r w:rsidRPr="0005463C">
        <w:rPr>
          <w:b/>
          <w:bCs/>
          <w:sz w:val="24"/>
          <w:szCs w:val="24"/>
          <w:lang w:val="en-US"/>
        </w:rPr>
        <w:t>Role of the Italian Trade Agency (ITA/ICE)</w:t>
      </w:r>
    </w:p>
    <w:p w14:paraId="4B77883D" w14:textId="77777777" w:rsidR="0061197E" w:rsidRPr="0005463C" w:rsidRDefault="0061197E" w:rsidP="0061197E">
      <w:pPr>
        <w:numPr>
          <w:ilvl w:val="0"/>
          <w:numId w:val="7"/>
        </w:numPr>
        <w:tabs>
          <w:tab w:val="num" w:pos="720"/>
        </w:tabs>
        <w:spacing w:after="0" w:line="240" w:lineRule="auto"/>
        <w:jc w:val="both"/>
        <w:rPr>
          <w:sz w:val="24"/>
          <w:szCs w:val="24"/>
          <w:lang w:val="en-US"/>
        </w:rPr>
      </w:pPr>
      <w:r w:rsidRPr="0005463C">
        <w:rPr>
          <w:sz w:val="24"/>
          <w:szCs w:val="24"/>
          <w:lang w:val="en-US"/>
        </w:rPr>
        <w:t xml:space="preserve">Operational arm of </w:t>
      </w:r>
      <w:r w:rsidRPr="0005463C">
        <w:rPr>
          <w:b/>
          <w:bCs/>
          <w:sz w:val="24"/>
          <w:szCs w:val="24"/>
          <w:lang w:val="en-US"/>
        </w:rPr>
        <w:t>MAECI</w:t>
      </w:r>
      <w:r w:rsidRPr="0005463C">
        <w:rPr>
          <w:sz w:val="24"/>
          <w:szCs w:val="24"/>
          <w:lang w:val="en-US"/>
        </w:rPr>
        <w:t xml:space="preserve"> for international promotion</w:t>
      </w:r>
    </w:p>
    <w:p w14:paraId="43B26CBE" w14:textId="77777777" w:rsidR="0061197E" w:rsidRPr="0005463C" w:rsidRDefault="0061197E" w:rsidP="0061197E">
      <w:pPr>
        <w:numPr>
          <w:ilvl w:val="0"/>
          <w:numId w:val="7"/>
        </w:numPr>
        <w:spacing w:after="0" w:line="240" w:lineRule="auto"/>
        <w:jc w:val="both"/>
        <w:rPr>
          <w:sz w:val="24"/>
          <w:szCs w:val="24"/>
          <w:lang w:val="en-US"/>
        </w:rPr>
      </w:pPr>
      <w:r w:rsidRPr="0005463C">
        <w:rPr>
          <w:sz w:val="24"/>
          <w:szCs w:val="24"/>
          <w:lang w:val="en-US"/>
        </w:rPr>
        <w:t xml:space="preserve">Key supporter of </w:t>
      </w:r>
      <w:r w:rsidRPr="0005463C">
        <w:rPr>
          <w:b/>
          <w:bCs/>
          <w:sz w:val="24"/>
          <w:szCs w:val="24"/>
          <w:lang w:val="en-US"/>
        </w:rPr>
        <w:t>production chains and exports</w:t>
      </w:r>
      <w:r w:rsidRPr="0005463C">
        <w:rPr>
          <w:sz w:val="24"/>
          <w:szCs w:val="24"/>
          <w:lang w:val="en-US"/>
        </w:rPr>
        <w:t xml:space="preserve"> through trade fairs</w:t>
      </w:r>
    </w:p>
    <w:p w14:paraId="4AB7CE45" w14:textId="77777777" w:rsidR="0061197E" w:rsidRPr="0005463C" w:rsidRDefault="0061197E" w:rsidP="0061197E">
      <w:pPr>
        <w:spacing w:after="0" w:line="240" w:lineRule="auto"/>
        <w:ind w:left="720"/>
        <w:jc w:val="both"/>
        <w:rPr>
          <w:sz w:val="12"/>
          <w:szCs w:val="12"/>
          <w:lang w:val="en-US"/>
        </w:rPr>
      </w:pPr>
    </w:p>
    <w:p w14:paraId="2F029409" w14:textId="1FED06ED" w:rsidR="0061197E" w:rsidRPr="0005463C" w:rsidRDefault="0061197E" w:rsidP="0041530D">
      <w:pPr>
        <w:spacing w:after="0" w:line="240" w:lineRule="auto"/>
        <w:ind w:left="708"/>
        <w:jc w:val="both"/>
        <w:rPr>
          <w:b/>
          <w:bCs/>
          <w:sz w:val="24"/>
          <w:szCs w:val="24"/>
          <w:lang w:val="en-US"/>
        </w:rPr>
      </w:pPr>
      <w:r w:rsidRPr="0005463C">
        <w:rPr>
          <w:b/>
          <w:bCs/>
          <w:sz w:val="24"/>
          <w:szCs w:val="24"/>
          <w:lang w:val="en-US"/>
        </w:rPr>
        <w:t>2025</w:t>
      </w:r>
      <w:r w:rsidR="0041530D" w:rsidRPr="0005463C">
        <w:rPr>
          <w:b/>
          <w:bCs/>
          <w:sz w:val="24"/>
          <w:szCs w:val="24"/>
          <w:lang w:val="en-US"/>
        </w:rPr>
        <w:t xml:space="preserve"> ITA</w:t>
      </w:r>
      <w:r w:rsidRPr="0005463C">
        <w:rPr>
          <w:b/>
          <w:bCs/>
          <w:sz w:val="24"/>
          <w:szCs w:val="24"/>
          <w:lang w:val="en-US"/>
        </w:rPr>
        <w:t xml:space="preserve"> Investments</w:t>
      </w:r>
      <w:r w:rsidR="0041530D" w:rsidRPr="0005463C">
        <w:rPr>
          <w:b/>
          <w:bCs/>
          <w:sz w:val="24"/>
          <w:szCs w:val="24"/>
          <w:lang w:val="en-US"/>
        </w:rPr>
        <w:t xml:space="preserve"> in trade fairs</w:t>
      </w:r>
    </w:p>
    <w:p w14:paraId="10F5DD09" w14:textId="77777777" w:rsidR="0061197E" w:rsidRPr="0005463C" w:rsidRDefault="0061197E" w:rsidP="0041530D">
      <w:pPr>
        <w:numPr>
          <w:ilvl w:val="0"/>
          <w:numId w:val="8"/>
        </w:numPr>
        <w:tabs>
          <w:tab w:val="num" w:pos="1428"/>
        </w:tabs>
        <w:spacing w:after="0" w:line="240" w:lineRule="auto"/>
        <w:ind w:left="1776"/>
        <w:jc w:val="both"/>
        <w:rPr>
          <w:sz w:val="24"/>
          <w:szCs w:val="24"/>
        </w:rPr>
      </w:pPr>
      <w:r w:rsidRPr="0005463C">
        <w:rPr>
          <w:b/>
          <w:bCs/>
          <w:sz w:val="24"/>
          <w:szCs w:val="24"/>
        </w:rPr>
        <w:t xml:space="preserve">€200+ </w:t>
      </w:r>
      <w:proofErr w:type="spellStart"/>
      <w:r w:rsidRPr="0005463C">
        <w:rPr>
          <w:b/>
          <w:bCs/>
          <w:sz w:val="24"/>
          <w:szCs w:val="24"/>
        </w:rPr>
        <w:t>million</w:t>
      </w:r>
      <w:proofErr w:type="spellEnd"/>
      <w:r w:rsidRPr="0005463C">
        <w:rPr>
          <w:sz w:val="24"/>
          <w:szCs w:val="24"/>
        </w:rPr>
        <w:t xml:space="preserve"> for SME </w:t>
      </w:r>
      <w:proofErr w:type="spellStart"/>
      <w:r w:rsidRPr="0005463C">
        <w:rPr>
          <w:sz w:val="24"/>
          <w:szCs w:val="24"/>
        </w:rPr>
        <w:t>internationalization</w:t>
      </w:r>
      <w:proofErr w:type="spellEnd"/>
    </w:p>
    <w:p w14:paraId="432D6BD9" w14:textId="77777777" w:rsidR="0061197E" w:rsidRPr="0005463C" w:rsidRDefault="0061197E" w:rsidP="0041530D">
      <w:pPr>
        <w:numPr>
          <w:ilvl w:val="0"/>
          <w:numId w:val="8"/>
        </w:numPr>
        <w:tabs>
          <w:tab w:val="num" w:pos="1428"/>
        </w:tabs>
        <w:spacing w:after="0" w:line="240" w:lineRule="auto"/>
        <w:ind w:left="1776"/>
        <w:jc w:val="both"/>
        <w:rPr>
          <w:sz w:val="24"/>
          <w:szCs w:val="24"/>
          <w:lang w:val="en-US"/>
        </w:rPr>
      </w:pPr>
      <w:r w:rsidRPr="0005463C">
        <w:rPr>
          <w:b/>
          <w:bCs/>
          <w:sz w:val="24"/>
          <w:szCs w:val="24"/>
          <w:lang w:val="en-US"/>
        </w:rPr>
        <w:t>€90+ million</w:t>
      </w:r>
      <w:r w:rsidRPr="0005463C">
        <w:rPr>
          <w:sz w:val="24"/>
          <w:szCs w:val="24"/>
          <w:lang w:val="en-US"/>
        </w:rPr>
        <w:t xml:space="preserve"> to support participation in fairs abroad</w:t>
      </w:r>
    </w:p>
    <w:p w14:paraId="7DE24852" w14:textId="5A7BAFDE" w:rsidR="0061197E" w:rsidRPr="00E6366E" w:rsidRDefault="0061197E" w:rsidP="00E6366E">
      <w:pPr>
        <w:numPr>
          <w:ilvl w:val="0"/>
          <w:numId w:val="8"/>
        </w:numPr>
        <w:tabs>
          <w:tab w:val="clear" w:pos="1068"/>
          <w:tab w:val="num" w:pos="1776"/>
        </w:tabs>
        <w:spacing w:after="0" w:line="240" w:lineRule="auto"/>
        <w:ind w:left="1776"/>
        <w:jc w:val="both"/>
        <w:rPr>
          <w:sz w:val="24"/>
          <w:szCs w:val="24"/>
          <w:lang w:val="en-US"/>
        </w:rPr>
      </w:pPr>
      <w:r w:rsidRPr="0005463C">
        <w:rPr>
          <w:b/>
          <w:bCs/>
          <w:sz w:val="24"/>
          <w:szCs w:val="24"/>
          <w:lang w:val="en-US"/>
        </w:rPr>
        <w:t>€35 million</w:t>
      </w:r>
      <w:r w:rsidRPr="0005463C">
        <w:rPr>
          <w:sz w:val="24"/>
          <w:szCs w:val="24"/>
          <w:lang w:val="en-US"/>
        </w:rPr>
        <w:t xml:space="preserve"> to attract international buyers to Italian fairs</w:t>
      </w:r>
    </w:p>
    <w:sectPr w:rsidR="0061197E" w:rsidRPr="00E6366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4B8F"/>
    <w:multiLevelType w:val="multilevel"/>
    <w:tmpl w:val="E8BADAF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08764EE9"/>
    <w:multiLevelType w:val="multilevel"/>
    <w:tmpl w:val="14A6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34FA4"/>
    <w:multiLevelType w:val="hybridMultilevel"/>
    <w:tmpl w:val="EFA677F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E940EE"/>
    <w:multiLevelType w:val="multilevel"/>
    <w:tmpl w:val="5204E360"/>
    <w:lvl w:ilvl="0">
      <w:start w:val="1"/>
      <w:numFmt w:val="bullet"/>
      <w:lvlText w:val="o"/>
      <w:lvlJc w:val="left"/>
      <w:pPr>
        <w:tabs>
          <w:tab w:val="num" w:pos="1776"/>
        </w:tabs>
        <w:ind w:left="1776" w:hanging="360"/>
      </w:pPr>
      <w:rPr>
        <w:rFonts w:ascii="Courier New" w:hAnsi="Courier New" w:cs="Courier New"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4" w15:restartNumberingAfterBreak="0">
    <w:nsid w:val="200A5E7F"/>
    <w:multiLevelType w:val="multilevel"/>
    <w:tmpl w:val="08C24F3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 w15:restartNumberingAfterBreak="0">
    <w:nsid w:val="24D95A98"/>
    <w:multiLevelType w:val="multilevel"/>
    <w:tmpl w:val="739CAF20"/>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6" w15:restartNumberingAfterBreak="0">
    <w:nsid w:val="293D32FF"/>
    <w:multiLevelType w:val="multilevel"/>
    <w:tmpl w:val="23C0FD7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 w15:restartNumberingAfterBreak="0">
    <w:nsid w:val="39507F70"/>
    <w:multiLevelType w:val="multilevel"/>
    <w:tmpl w:val="6626470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 w15:restartNumberingAfterBreak="0">
    <w:nsid w:val="4AA324E6"/>
    <w:multiLevelType w:val="multilevel"/>
    <w:tmpl w:val="75583558"/>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9" w15:restartNumberingAfterBreak="0">
    <w:nsid w:val="4B096496"/>
    <w:multiLevelType w:val="hybridMultilevel"/>
    <w:tmpl w:val="DAEAF49E"/>
    <w:lvl w:ilvl="0" w:tplc="04100001">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 w15:restartNumberingAfterBreak="0">
    <w:nsid w:val="5E3F5453"/>
    <w:multiLevelType w:val="multilevel"/>
    <w:tmpl w:val="4D8694B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1" w15:restartNumberingAfterBreak="0">
    <w:nsid w:val="62F821D0"/>
    <w:multiLevelType w:val="hybridMultilevel"/>
    <w:tmpl w:val="1BB09F08"/>
    <w:lvl w:ilvl="0" w:tplc="0410000B">
      <w:start w:val="1"/>
      <w:numFmt w:val="bullet"/>
      <w:lvlText w:val=""/>
      <w:lvlJc w:val="left"/>
      <w:pPr>
        <w:ind w:left="360" w:hanging="360"/>
      </w:pPr>
      <w:rPr>
        <w:rFonts w:ascii="Wingdings" w:hAnsi="Wingdings" w:hint="default"/>
      </w:rPr>
    </w:lvl>
    <w:lvl w:ilvl="1" w:tplc="04100001">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680A23EA"/>
    <w:multiLevelType w:val="multilevel"/>
    <w:tmpl w:val="0D908BD6"/>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3" w15:restartNumberingAfterBreak="0">
    <w:nsid w:val="6FC81101"/>
    <w:multiLevelType w:val="multilevel"/>
    <w:tmpl w:val="B88EBDE6"/>
    <w:lvl w:ilvl="0">
      <w:start w:val="1"/>
      <w:numFmt w:val="bullet"/>
      <w:lvlText w:val="o"/>
      <w:lvlJc w:val="left"/>
      <w:pPr>
        <w:tabs>
          <w:tab w:val="num" w:pos="1776"/>
        </w:tabs>
        <w:ind w:left="1776" w:hanging="360"/>
      </w:pPr>
      <w:rPr>
        <w:rFonts w:ascii="Courier New" w:hAnsi="Courier New" w:cs="Courier New"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14" w15:restartNumberingAfterBreak="0">
    <w:nsid w:val="7B2F1E5F"/>
    <w:multiLevelType w:val="multilevel"/>
    <w:tmpl w:val="8D92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9E22EF"/>
    <w:multiLevelType w:val="hybridMultilevel"/>
    <w:tmpl w:val="C4580824"/>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469124325">
    <w:abstractNumId w:val="2"/>
  </w:num>
  <w:num w:numId="2" w16cid:durableId="700782681">
    <w:abstractNumId w:val="4"/>
  </w:num>
  <w:num w:numId="3" w16cid:durableId="615792866">
    <w:abstractNumId w:val="7"/>
  </w:num>
  <w:num w:numId="4" w16cid:durableId="370769139">
    <w:abstractNumId w:val="12"/>
  </w:num>
  <w:num w:numId="5" w16cid:durableId="1748379684">
    <w:abstractNumId w:val="8"/>
  </w:num>
  <w:num w:numId="6" w16cid:durableId="1935359450">
    <w:abstractNumId w:val="5"/>
  </w:num>
  <w:num w:numId="7" w16cid:durableId="1115902952">
    <w:abstractNumId w:val="0"/>
  </w:num>
  <w:num w:numId="8" w16cid:durableId="541209529">
    <w:abstractNumId w:val="6"/>
  </w:num>
  <w:num w:numId="9" w16cid:durableId="965962346">
    <w:abstractNumId w:val="1"/>
  </w:num>
  <w:num w:numId="10" w16cid:durableId="417677962">
    <w:abstractNumId w:val="11"/>
  </w:num>
  <w:num w:numId="11" w16cid:durableId="860437234">
    <w:abstractNumId w:val="10"/>
  </w:num>
  <w:num w:numId="12" w16cid:durableId="917596981">
    <w:abstractNumId w:val="3"/>
  </w:num>
  <w:num w:numId="13" w16cid:durableId="2017145101">
    <w:abstractNumId w:val="15"/>
  </w:num>
  <w:num w:numId="14" w16cid:durableId="264653233">
    <w:abstractNumId w:val="13"/>
  </w:num>
  <w:num w:numId="15" w16cid:durableId="2066827351">
    <w:abstractNumId w:val="14"/>
  </w:num>
  <w:num w:numId="16" w16cid:durableId="2567875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59E"/>
    <w:rsid w:val="0005463C"/>
    <w:rsid w:val="001000A9"/>
    <w:rsid w:val="0041530D"/>
    <w:rsid w:val="00577DB1"/>
    <w:rsid w:val="005D698A"/>
    <w:rsid w:val="0061197E"/>
    <w:rsid w:val="006C6BF3"/>
    <w:rsid w:val="00792DF1"/>
    <w:rsid w:val="00937D6D"/>
    <w:rsid w:val="009E666E"/>
    <w:rsid w:val="00AE7366"/>
    <w:rsid w:val="00C87C69"/>
    <w:rsid w:val="00DE3481"/>
    <w:rsid w:val="00E4459E"/>
    <w:rsid w:val="00E6366E"/>
    <w:rsid w:val="00EB16E1"/>
    <w:rsid w:val="00FF5E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B9EDD"/>
  <w15:chartTrackingRefBased/>
  <w15:docId w15:val="{322FCC10-B96B-4FAD-8F43-D23CBF68E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4459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E4459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E4459E"/>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E4459E"/>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E4459E"/>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E4459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4459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4459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4459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4459E"/>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E4459E"/>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E4459E"/>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E4459E"/>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E4459E"/>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E4459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4459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4459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4459E"/>
    <w:rPr>
      <w:rFonts w:eastAsiaTheme="majorEastAsia" w:cstheme="majorBidi"/>
      <w:color w:val="272727" w:themeColor="text1" w:themeTint="D8"/>
    </w:rPr>
  </w:style>
  <w:style w:type="paragraph" w:styleId="Titolo">
    <w:name w:val="Title"/>
    <w:basedOn w:val="Normale"/>
    <w:next w:val="Normale"/>
    <w:link w:val="TitoloCarattere"/>
    <w:uiPriority w:val="10"/>
    <w:qFormat/>
    <w:rsid w:val="00E44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4459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4459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4459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4459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4459E"/>
    <w:rPr>
      <w:i/>
      <w:iCs/>
      <w:color w:val="404040" w:themeColor="text1" w:themeTint="BF"/>
    </w:rPr>
  </w:style>
  <w:style w:type="paragraph" w:styleId="Paragrafoelenco">
    <w:name w:val="List Paragraph"/>
    <w:basedOn w:val="Normale"/>
    <w:uiPriority w:val="34"/>
    <w:qFormat/>
    <w:rsid w:val="00E4459E"/>
    <w:pPr>
      <w:ind w:left="720"/>
      <w:contextualSpacing/>
    </w:pPr>
  </w:style>
  <w:style w:type="character" w:styleId="Enfasiintensa">
    <w:name w:val="Intense Emphasis"/>
    <w:basedOn w:val="Carpredefinitoparagrafo"/>
    <w:uiPriority w:val="21"/>
    <w:qFormat/>
    <w:rsid w:val="00E4459E"/>
    <w:rPr>
      <w:i/>
      <w:iCs/>
      <w:color w:val="2E74B5" w:themeColor="accent1" w:themeShade="BF"/>
    </w:rPr>
  </w:style>
  <w:style w:type="paragraph" w:styleId="Citazioneintensa">
    <w:name w:val="Intense Quote"/>
    <w:basedOn w:val="Normale"/>
    <w:next w:val="Normale"/>
    <w:link w:val="CitazioneintensaCarattere"/>
    <w:uiPriority w:val="30"/>
    <w:qFormat/>
    <w:rsid w:val="00E4459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E4459E"/>
    <w:rPr>
      <w:i/>
      <w:iCs/>
      <w:color w:val="2E74B5" w:themeColor="accent1" w:themeShade="BF"/>
    </w:rPr>
  </w:style>
  <w:style w:type="character" w:styleId="Riferimentointenso">
    <w:name w:val="Intense Reference"/>
    <w:basedOn w:val="Carpredefinitoparagrafo"/>
    <w:uiPriority w:val="32"/>
    <w:qFormat/>
    <w:rsid w:val="00E4459E"/>
    <w:rPr>
      <w:b/>
      <w:bCs/>
      <w:smallCaps/>
      <w:color w:val="2E74B5" w:themeColor="accent1" w:themeShade="BF"/>
      <w:spacing w:val="5"/>
    </w:rPr>
  </w:style>
  <w:style w:type="paragraph" w:styleId="NormaleWeb">
    <w:name w:val="Normal (Web)"/>
    <w:basedOn w:val="Normale"/>
    <w:uiPriority w:val="99"/>
    <w:unhideWhenUsed/>
    <w:rsid w:val="00DE3481"/>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DE34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3850">
      <w:bodyDiv w:val="1"/>
      <w:marLeft w:val="0"/>
      <w:marRight w:val="0"/>
      <w:marTop w:val="0"/>
      <w:marBottom w:val="0"/>
      <w:divBdr>
        <w:top w:val="none" w:sz="0" w:space="0" w:color="auto"/>
        <w:left w:val="none" w:sz="0" w:space="0" w:color="auto"/>
        <w:bottom w:val="none" w:sz="0" w:space="0" w:color="auto"/>
        <w:right w:val="none" w:sz="0" w:space="0" w:color="auto"/>
      </w:divBdr>
      <w:divsChild>
        <w:div w:id="1465535944">
          <w:marLeft w:val="0"/>
          <w:marRight w:val="0"/>
          <w:marTop w:val="0"/>
          <w:marBottom w:val="0"/>
          <w:divBdr>
            <w:top w:val="none" w:sz="0" w:space="0" w:color="auto"/>
            <w:left w:val="none" w:sz="0" w:space="0" w:color="auto"/>
            <w:bottom w:val="none" w:sz="0" w:space="0" w:color="auto"/>
            <w:right w:val="none" w:sz="0" w:space="0" w:color="auto"/>
          </w:divBdr>
          <w:divsChild>
            <w:div w:id="155165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439845">
      <w:bodyDiv w:val="1"/>
      <w:marLeft w:val="0"/>
      <w:marRight w:val="0"/>
      <w:marTop w:val="0"/>
      <w:marBottom w:val="0"/>
      <w:divBdr>
        <w:top w:val="none" w:sz="0" w:space="0" w:color="auto"/>
        <w:left w:val="none" w:sz="0" w:space="0" w:color="auto"/>
        <w:bottom w:val="none" w:sz="0" w:space="0" w:color="auto"/>
        <w:right w:val="none" w:sz="0" w:space="0" w:color="auto"/>
      </w:divBdr>
      <w:divsChild>
        <w:div w:id="1361206511">
          <w:marLeft w:val="0"/>
          <w:marRight w:val="0"/>
          <w:marTop w:val="0"/>
          <w:marBottom w:val="0"/>
          <w:divBdr>
            <w:top w:val="none" w:sz="0" w:space="0" w:color="auto"/>
            <w:left w:val="none" w:sz="0" w:space="0" w:color="auto"/>
            <w:bottom w:val="none" w:sz="0" w:space="0" w:color="auto"/>
            <w:right w:val="none" w:sz="0" w:space="0" w:color="auto"/>
          </w:divBdr>
          <w:divsChild>
            <w:div w:id="39612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665383">
      <w:bodyDiv w:val="1"/>
      <w:marLeft w:val="0"/>
      <w:marRight w:val="0"/>
      <w:marTop w:val="0"/>
      <w:marBottom w:val="0"/>
      <w:divBdr>
        <w:top w:val="none" w:sz="0" w:space="0" w:color="auto"/>
        <w:left w:val="none" w:sz="0" w:space="0" w:color="auto"/>
        <w:bottom w:val="none" w:sz="0" w:space="0" w:color="auto"/>
        <w:right w:val="none" w:sz="0" w:space="0" w:color="auto"/>
      </w:divBdr>
      <w:divsChild>
        <w:div w:id="455485880">
          <w:marLeft w:val="0"/>
          <w:marRight w:val="0"/>
          <w:marTop w:val="0"/>
          <w:marBottom w:val="0"/>
          <w:divBdr>
            <w:top w:val="none" w:sz="0" w:space="0" w:color="auto"/>
            <w:left w:val="none" w:sz="0" w:space="0" w:color="auto"/>
            <w:bottom w:val="none" w:sz="0" w:space="0" w:color="auto"/>
            <w:right w:val="none" w:sz="0" w:space="0" w:color="auto"/>
          </w:divBdr>
          <w:divsChild>
            <w:div w:id="20368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135173">
      <w:bodyDiv w:val="1"/>
      <w:marLeft w:val="0"/>
      <w:marRight w:val="0"/>
      <w:marTop w:val="0"/>
      <w:marBottom w:val="0"/>
      <w:divBdr>
        <w:top w:val="none" w:sz="0" w:space="0" w:color="auto"/>
        <w:left w:val="none" w:sz="0" w:space="0" w:color="auto"/>
        <w:bottom w:val="none" w:sz="0" w:space="0" w:color="auto"/>
        <w:right w:val="none" w:sz="0" w:space="0" w:color="auto"/>
      </w:divBdr>
      <w:divsChild>
        <w:div w:id="334307862">
          <w:marLeft w:val="0"/>
          <w:marRight w:val="0"/>
          <w:marTop w:val="0"/>
          <w:marBottom w:val="0"/>
          <w:divBdr>
            <w:top w:val="none" w:sz="0" w:space="0" w:color="auto"/>
            <w:left w:val="none" w:sz="0" w:space="0" w:color="auto"/>
            <w:bottom w:val="none" w:sz="0" w:space="0" w:color="auto"/>
            <w:right w:val="none" w:sz="0" w:space="0" w:color="auto"/>
          </w:divBdr>
          <w:divsChild>
            <w:div w:id="27938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83091">
      <w:bodyDiv w:val="1"/>
      <w:marLeft w:val="0"/>
      <w:marRight w:val="0"/>
      <w:marTop w:val="0"/>
      <w:marBottom w:val="0"/>
      <w:divBdr>
        <w:top w:val="none" w:sz="0" w:space="0" w:color="auto"/>
        <w:left w:val="none" w:sz="0" w:space="0" w:color="auto"/>
        <w:bottom w:val="none" w:sz="0" w:space="0" w:color="auto"/>
        <w:right w:val="none" w:sz="0" w:space="0" w:color="auto"/>
      </w:divBdr>
    </w:div>
    <w:div w:id="197552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615</Words>
  <Characters>3509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Dinaro Francesco</dc:creator>
  <cp:keywords/>
  <dc:description/>
  <cp:lastModifiedBy>Dinaro Francesco</cp:lastModifiedBy>
  <cp:revision>5</cp:revision>
  <cp:lastPrinted>2026-01-23T16:00:00Z</cp:lastPrinted>
  <dcterms:created xsi:type="dcterms:W3CDTF">2026-01-23T14:10:00Z</dcterms:created>
  <dcterms:modified xsi:type="dcterms:W3CDTF">2026-01-23T16:25:00Z</dcterms:modified>
</cp:coreProperties>
</file>